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B2D50" w:rsidTr="00A145C4">
        <w:tc>
          <w:tcPr>
            <w:tcW w:w="4785" w:type="dxa"/>
          </w:tcPr>
          <w:p w:rsidR="00FD407A" w:rsidRDefault="00E64E8C" w:rsidP="00D97E7E">
            <w:pPr>
              <w:wordWrap w:val="0"/>
              <w:topLinePunct/>
              <w:autoSpaceDN w:val="0"/>
              <w:adjustRightInd w:val="0"/>
              <w:snapToGrid w:val="0"/>
              <w:spacing w:line="290" w:lineRule="atLeast"/>
              <w:jc w:val="center"/>
              <w:rPr>
                <w:rFonts w:ascii="한컴바탕" w:eastAsia="한컴바탕" w:hAnsi="한컴바탕" w:cs="한컴바탕" w:hint="eastAsia"/>
                <w:b/>
                <w:sz w:val="26"/>
                <w:szCs w:val="26"/>
              </w:rPr>
            </w:pPr>
            <w:r w:rsidRPr="00FD407A">
              <w:rPr>
                <w:rFonts w:ascii="한컴바탕" w:eastAsia="한컴바탕" w:hAnsi="한컴바탕" w:cs="한컴바탕" w:hint="eastAsia"/>
                <w:b/>
                <w:sz w:val="26"/>
                <w:szCs w:val="26"/>
                <w:lang w:eastAsia="ko-KR"/>
              </w:rPr>
              <w:t xml:space="preserve">요식서비스 식품안전 감독관리 </w:t>
            </w:r>
          </w:p>
          <w:p w:rsidR="00E64E8C" w:rsidRPr="00FD407A" w:rsidRDefault="00E64E8C" w:rsidP="00FD407A">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FD407A">
              <w:rPr>
                <w:rFonts w:ascii="한컴바탕" w:eastAsia="한컴바탕" w:hAnsi="한컴바탕" w:cs="한컴바탕" w:hint="eastAsia"/>
                <w:b/>
                <w:sz w:val="26"/>
                <w:szCs w:val="26"/>
                <w:lang w:eastAsia="ko-KR"/>
              </w:rPr>
              <w:t>샘플검사 업무규범에 관한 통지</w:t>
            </w:r>
          </w:p>
          <w:p w:rsidR="00E64E8C" w:rsidRPr="00D97E7E" w:rsidRDefault="00E64E8C" w:rsidP="00D97E7E">
            <w:pPr>
              <w:wordWrap w:val="0"/>
              <w:topLinePunct/>
              <w:autoSpaceDN w:val="0"/>
              <w:adjustRightInd w:val="0"/>
              <w:snapToGrid w:val="0"/>
              <w:spacing w:line="290" w:lineRule="atLeast"/>
              <w:ind w:firstLineChars="200" w:firstLine="420"/>
              <w:jc w:val="center"/>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국식약감식[2010]342호</w:t>
            </w:r>
          </w:p>
          <w:p w:rsidR="00E64E8C"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rPr>
            </w:pPr>
          </w:p>
          <w:p w:rsidR="00FD407A" w:rsidRPr="00D97E7E" w:rsidRDefault="00FD407A"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rPr>
            </w:pPr>
          </w:p>
          <w:p w:rsidR="00E64E8C" w:rsidRPr="00D97E7E" w:rsidRDefault="00E64E8C" w:rsidP="00EC561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각 성, 자치구, 직할시 식품약품감독관리국, 북경시, 복건성 위생청(국):</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D97E7E">
              <w:rPr>
                <w:rFonts w:ascii="한컴바탕" w:eastAsia="한컴바탕" w:hAnsi="한컴바탕" w:cs="한컴바탕" w:hint="eastAsia"/>
                <w:szCs w:val="21"/>
                <w:lang w:eastAsia="ko-KR"/>
              </w:rPr>
              <w:t>요식서비스 식품안전 감독관리관리 및 샘플검사 업무 규범을 강화하기 위해 《식품안전법》, 《식품안전법실시조례》, 《요식서비스 식품안전 감독관리방법》에 의거하여 국가식품약품감독관리국은 《요식서비스 식품안전 감독관리 샘플검사 업무규범》을 제정하고, 인쇄 배포하므로 이를 준수하여 집행하기 바란다.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E64E8C" w:rsidRPr="00D97E7E" w:rsidRDefault="00EC5614"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　　　　　　　　　　　　　　　　　</w:t>
            </w:r>
            <w:r w:rsidR="00E64E8C" w:rsidRPr="00D97E7E">
              <w:rPr>
                <w:rFonts w:ascii="한컴바탕" w:eastAsia="한컴바탕" w:hAnsi="한컴바탕" w:cs="한컴바탕" w:hint="eastAsia"/>
                <w:szCs w:val="21"/>
                <w:lang w:eastAsia="ko-KR"/>
              </w:rPr>
              <w:t>국가식품약품감독관리국</w:t>
            </w:r>
          </w:p>
          <w:p w:rsidR="00E64E8C" w:rsidRPr="00D97E7E" w:rsidRDefault="00E64E8C" w:rsidP="00D97E7E">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2010년 8월 23일</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E64E8C" w:rsidRPr="00D97E7E" w:rsidRDefault="00E64E8C" w:rsidP="00D97E7E">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 xml:space="preserve">요식서비스 식품안전 감독관리 샘플검사 </w:t>
            </w:r>
          </w:p>
          <w:p w:rsidR="00E64E8C" w:rsidRPr="00D97E7E" w:rsidRDefault="00E64E8C" w:rsidP="00D97E7E">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r w:rsidRPr="00D97E7E">
              <w:rPr>
                <w:rFonts w:ascii="한컴바탕" w:eastAsia="한컴바탕" w:hAnsi="한컴바탕" w:cs="한컴바탕" w:hint="eastAsia"/>
                <w:b/>
                <w:szCs w:val="21"/>
                <w:lang w:eastAsia="ko-KR"/>
              </w:rPr>
              <w:t>업무규범</w:t>
            </w:r>
          </w:p>
          <w:p w:rsidR="00E64E8C"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rPr>
            </w:pPr>
          </w:p>
          <w:p w:rsidR="00907320" w:rsidRPr="00D97E7E" w:rsidRDefault="00907320"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rPr>
            </w:pPr>
          </w:p>
          <w:p w:rsidR="00E64E8C" w:rsidRPr="00D97E7E" w:rsidRDefault="00E64E8C" w:rsidP="00D97E7E">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r w:rsidRPr="00D97E7E">
              <w:rPr>
                <w:rFonts w:ascii="한컴바탕" w:eastAsia="한컴바탕" w:hAnsi="한컴바탕" w:cs="한컴바탕" w:hint="eastAsia"/>
                <w:b/>
                <w:szCs w:val="21"/>
                <w:lang w:eastAsia="ko-KR"/>
              </w:rPr>
              <w:t>제1장 총  칙</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제1조</w:t>
            </w:r>
            <w:r w:rsidRPr="00D97E7E">
              <w:rPr>
                <w:rFonts w:ascii="한컴바탕" w:eastAsia="한컴바탕" w:hAnsi="한컴바탕" w:cs="한컴바탕" w:hint="eastAsia"/>
                <w:szCs w:val="21"/>
                <w:lang w:eastAsia="ko-KR"/>
              </w:rPr>
              <w:t xml:space="preserve"> 요식서비스 식품안전 감독관리 및 요식서비스 식품안전 감독관리 샘플검사 업무 규범의 강화를 위해 《식품안전법》, 《식품안전법 실시조례》와 《요식서비스 식품안전 감독관리방법》등의 법률, 법규 및 장정에 의거하여 본 규범을 제정한다.</w:t>
            </w:r>
          </w:p>
          <w:p w:rsidR="00E64E8C" w:rsidRPr="00096EFF" w:rsidRDefault="00E64E8C" w:rsidP="00096EFF">
            <w:pPr>
              <w:wordWrap w:val="0"/>
              <w:topLinePunct/>
              <w:autoSpaceDN w:val="0"/>
              <w:adjustRightInd w:val="0"/>
              <w:snapToGrid w:val="0"/>
              <w:spacing w:line="290" w:lineRule="atLeast"/>
              <w:ind w:firstLineChars="200" w:firstLine="396"/>
              <w:rPr>
                <w:rFonts w:ascii="한컴바탕" w:eastAsia="한컴바탕" w:hAnsi="한컴바탕" w:cs="한컴바탕" w:hint="eastAsia"/>
                <w:b/>
                <w:spacing w:val="-4"/>
                <w:szCs w:val="21"/>
                <w:lang w:eastAsia="ko-KR"/>
              </w:rPr>
            </w:pPr>
            <w:r w:rsidRPr="00096EFF">
              <w:rPr>
                <w:rFonts w:ascii="한컴바탕" w:eastAsia="한컴바탕" w:hAnsi="한컴바탕" w:cs="한컴바탕" w:hint="eastAsia"/>
                <w:b/>
                <w:spacing w:val="-4"/>
                <w:szCs w:val="21"/>
                <w:lang w:eastAsia="ko-KR"/>
              </w:rPr>
              <w:t>제2조</w:t>
            </w:r>
            <w:r w:rsidRPr="00096EFF">
              <w:rPr>
                <w:rFonts w:ascii="한컴바탕" w:eastAsia="한컴바탕" w:hAnsi="한컴바탕" w:cs="한컴바탕" w:hint="eastAsia"/>
                <w:spacing w:val="-4"/>
                <w:szCs w:val="21"/>
                <w:lang w:eastAsia="ko-KR"/>
              </w:rPr>
              <w:t xml:space="preserve"> 요식서비스 식품안전 감독관리 샘플검사는 요식서비스 식품안전 감독관리부문이 법에 의거하여 요식서비스 제공자가 사용하는 식품(원료, 반제품 및 완성품 포함), 식품첨가제, 식품관련제품, 요식서비스 장소와 환경 등에 대해 표본추출 및 검사활동을 진행하는 것을 뜻한다.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제3조</w:t>
            </w:r>
            <w:r w:rsidRPr="00D97E7E">
              <w:rPr>
                <w:rFonts w:ascii="한컴바탕" w:eastAsia="한컴바탕" w:hAnsi="한컴바탕" w:cs="한컴바탕" w:hint="eastAsia"/>
                <w:szCs w:val="21"/>
                <w:lang w:eastAsia="ko-KR"/>
              </w:rPr>
              <w:t xml:space="preserve"> 식품약품감독관리부문은 요식서비스 식품안전 감독관리 샘플검사 업무를 전개하면서 법, 과학적, 객관성 및 공정성 등의 원칙에 의거하여 엄격하게 규범을 준수해야 한다. </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D97E7E">
              <w:rPr>
                <w:rFonts w:ascii="한컴바탕" w:eastAsia="한컴바탕" w:hAnsi="한컴바탕" w:cs="한컴바탕" w:hint="eastAsia"/>
                <w:b/>
                <w:szCs w:val="21"/>
                <w:lang w:eastAsia="ko-KR"/>
              </w:rPr>
              <w:t>제4조</w:t>
            </w:r>
            <w:r w:rsidRPr="00D97E7E">
              <w:rPr>
                <w:rFonts w:ascii="한컴바탕" w:eastAsia="한컴바탕" w:hAnsi="한컴바탕" w:cs="한컴바탕" w:hint="eastAsia"/>
                <w:szCs w:val="21"/>
                <w:lang w:eastAsia="ko-KR"/>
              </w:rPr>
              <w:t xml:space="preserve"> 요식서비스 안전샘플검사 감독</w:t>
            </w:r>
            <w:r w:rsidRPr="00D97E7E">
              <w:rPr>
                <w:rFonts w:ascii="한컴바탕" w:eastAsia="한컴바탕" w:hAnsi="한컴바탕" w:cs="한컴바탕"/>
                <w:szCs w:val="21"/>
                <w:lang w:eastAsia="ko-KR"/>
              </w:rPr>
              <w:t>은</w:t>
            </w:r>
            <w:r w:rsidRPr="00D97E7E">
              <w:rPr>
                <w:rFonts w:ascii="한컴바탕" w:eastAsia="한컴바탕" w:hAnsi="한컴바탕" w:cs="한컴바탕" w:hint="eastAsia"/>
                <w:szCs w:val="21"/>
                <w:lang w:eastAsia="ko-KR"/>
              </w:rPr>
              <w:t xml:space="preserve"> 반드시 원 비용가격에 표본을 구매해야 하며 피 샘플검사 단위에 검사비 및 기타 어떠한 비용도 받을 수 없다.</w:t>
            </w:r>
          </w:p>
          <w:p w:rsidR="00E64E8C" w:rsidRPr="00D97E7E" w:rsidRDefault="00E64E8C" w:rsidP="00BE7509">
            <w:pPr>
              <w:wordWrap w:val="0"/>
              <w:topLinePunct/>
              <w:autoSpaceDN w:val="0"/>
              <w:adjustRightInd w:val="0"/>
              <w:snapToGrid w:val="0"/>
              <w:spacing w:line="290" w:lineRule="atLeast"/>
              <w:rPr>
                <w:rFonts w:ascii="한컴바탕" w:eastAsia="한컴바탕" w:hAnsi="한컴바탕" w:cs="한컴바탕"/>
                <w:szCs w:val="21"/>
                <w:lang w:eastAsia="ko-KR"/>
              </w:rPr>
            </w:pPr>
          </w:p>
          <w:p w:rsidR="00E64E8C" w:rsidRPr="00D97E7E" w:rsidRDefault="00E64E8C" w:rsidP="00D97E7E">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r w:rsidRPr="00D97E7E">
              <w:rPr>
                <w:rFonts w:ascii="한컴바탕" w:eastAsia="한컴바탕" w:hAnsi="한컴바탕" w:cs="한컴바탕" w:hint="eastAsia"/>
                <w:b/>
                <w:szCs w:val="21"/>
                <w:lang w:eastAsia="ko-KR"/>
              </w:rPr>
              <w:lastRenderedPageBreak/>
              <w:t>제2장 기획 및 방안</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97E7E">
              <w:rPr>
                <w:rFonts w:ascii="한컴바탕" w:eastAsia="한컴바탕" w:hAnsi="한컴바탕" w:cs="한컴바탕" w:hint="eastAsia"/>
                <w:b/>
                <w:szCs w:val="21"/>
                <w:lang w:eastAsia="ko-KR"/>
              </w:rPr>
              <w:t>제5조</w:t>
            </w:r>
            <w:r w:rsidRPr="00D97E7E">
              <w:rPr>
                <w:rFonts w:ascii="한컴바탕" w:eastAsia="한컴바탕" w:hAnsi="한컴바탕" w:cs="한컴바탕" w:hint="eastAsia"/>
                <w:szCs w:val="21"/>
                <w:lang w:eastAsia="ko-KR"/>
              </w:rPr>
              <w:t xml:space="preserve"> 요식서비스 식품안전 감독관리 샘플검사의 중점사항은 다음과 같다.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(1) 요식서비스 제공자가 사용하는 주요 식품 원재료 및 부재료</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(2) 요식서비스 제공자가 사용하는 식품첨가제와 식품관련제품</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(3) 요식서비스 식품가공 경영의 중점 연결부문</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(4) 식중독사건 보고가 빈번한 경영방식과 영업장소</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D97E7E">
              <w:rPr>
                <w:rFonts w:ascii="한컴바탕" w:eastAsia="한컴바탕" w:hAnsi="한컴바탕" w:cs="한컴바탕" w:hint="eastAsia"/>
                <w:szCs w:val="21"/>
                <w:lang w:eastAsia="ko-KR"/>
              </w:rPr>
              <w:t>(5) 인체에 잠재적으로 위험을 가하고 그 안전성에 엄격한 통제가 필요한 물질</w:t>
            </w:r>
          </w:p>
          <w:p w:rsidR="00E64E8C" w:rsidRPr="00096EFF" w:rsidRDefault="00E64E8C" w:rsidP="00096EFF">
            <w:pPr>
              <w:wordWrap w:val="0"/>
              <w:topLinePunct/>
              <w:autoSpaceDN w:val="0"/>
              <w:adjustRightInd w:val="0"/>
              <w:snapToGrid w:val="0"/>
              <w:spacing w:line="290" w:lineRule="atLeast"/>
              <w:ind w:firstLineChars="200" w:firstLine="396"/>
              <w:rPr>
                <w:rFonts w:ascii="한컴바탕" w:eastAsia="한컴바탕" w:hAnsi="한컴바탕" w:cs="한컴바탕" w:hint="eastAsia"/>
                <w:b/>
                <w:spacing w:val="-4"/>
                <w:szCs w:val="21"/>
                <w:lang w:eastAsia="ko-KR"/>
              </w:rPr>
            </w:pPr>
            <w:r w:rsidRPr="00096EFF">
              <w:rPr>
                <w:rFonts w:ascii="한컴바탕" w:eastAsia="한컴바탕" w:hAnsi="한컴바탕" w:cs="한컴바탕" w:hint="eastAsia"/>
                <w:b/>
                <w:spacing w:val="-4"/>
                <w:szCs w:val="21"/>
                <w:lang w:eastAsia="ko-KR"/>
              </w:rPr>
              <w:t>제6조</w:t>
            </w:r>
            <w:r w:rsidRPr="00096EFF">
              <w:rPr>
                <w:rFonts w:ascii="한컴바탕" w:eastAsia="한컴바탕" w:hAnsi="한컴바탕" w:cs="한컴바탕" w:hint="eastAsia"/>
                <w:spacing w:val="-4"/>
                <w:szCs w:val="21"/>
                <w:lang w:eastAsia="ko-KR"/>
              </w:rPr>
              <w:t xml:space="preserve"> 국가식품약품감독관리국은 국가 식품안전위험 검측 결과에 근거하여 식품안전 감독관리 관리부문과 식품안전 위험을 통보하고, 식품안전조사와 평가결과 및 요식서비스 식품안전 감독관리 업무 필요에 따라 국가요식서비스 식품안전 감독관리 샘플검사 업무계획을 제정한다.</w:t>
            </w:r>
          </w:p>
          <w:p w:rsidR="00E64E8C" w:rsidRPr="00BE7509" w:rsidRDefault="00E64E8C" w:rsidP="00BE7509">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rPr>
            </w:pPr>
            <w:r w:rsidRPr="00BE7509">
              <w:rPr>
                <w:rFonts w:ascii="한컴바탕" w:eastAsia="한컴바탕" w:hAnsi="한컴바탕" w:cs="한컴바탕" w:hint="eastAsia"/>
                <w:b/>
                <w:spacing w:val="-2"/>
                <w:szCs w:val="21"/>
                <w:lang w:eastAsia="ko-KR"/>
              </w:rPr>
              <w:t>제7조</w:t>
            </w:r>
            <w:r w:rsidRPr="00BE7509">
              <w:rPr>
                <w:rFonts w:ascii="한컴바탕" w:eastAsia="한컴바탕" w:hAnsi="한컴바탕" w:cs="한컴바탕" w:hint="eastAsia"/>
                <w:spacing w:val="-2"/>
                <w:szCs w:val="21"/>
                <w:lang w:eastAsia="ko-KR"/>
              </w:rPr>
              <w:t xml:space="preserve"> 성급 식품약품감독관리부문은 국가 요식서비스 식품안전 감독관리 샘플검사 업무계획과 본 지역 요식서비스 식품안전 감독관리 관리 업무 중 발견한 문제에 근거하여, 정확한 본 구역 요식서비스 식품안전 감독관리 샘플검사 업무방안을 제정해야 하며, 요식서비스 식품안전 감독관리 샘플검사 업무를 전개한다.</w:t>
            </w:r>
          </w:p>
          <w:p w:rsidR="00096EFF" w:rsidRPr="00D97E7E" w:rsidRDefault="00096EFF" w:rsidP="00096EFF">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Pr>
                <w:rFonts w:ascii="한컴바탕" w:eastAsia="한컴바탕" w:hAnsi="한컴바탕" w:cs="한컴바탕" w:hint="eastAsia"/>
                <w:szCs w:val="21"/>
                <w:lang w:eastAsia="ko-KR"/>
              </w:rPr>
              <w:t xml:space="preserve">성급 식품약품감독관리부문은 규정한 기한 내에 본 지역 요식서비스 식품안전 감독관리 샘플검사 업무방안을 국가식품약품감독관리국에 보고해야 한다. </w:t>
            </w:r>
          </w:p>
          <w:p w:rsidR="00E64E8C" w:rsidRPr="00096EFF" w:rsidRDefault="00E64E8C" w:rsidP="00096EFF">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96EFF">
              <w:rPr>
                <w:rFonts w:ascii="한컴바탕" w:eastAsia="한컴바탕" w:hAnsi="한컴바탕" w:cs="한컴바탕" w:hint="eastAsia"/>
                <w:b/>
                <w:szCs w:val="21"/>
                <w:lang w:eastAsia="ko-KR"/>
              </w:rPr>
              <w:t>제8조</w:t>
            </w:r>
            <w:r w:rsidRPr="00096EFF">
              <w:rPr>
                <w:rFonts w:ascii="한컴바탕" w:eastAsia="한컴바탕" w:hAnsi="한컴바탕" w:cs="한컴바탕" w:hint="eastAsia"/>
                <w:szCs w:val="21"/>
                <w:lang w:eastAsia="ko-KR"/>
              </w:rPr>
              <w:t xml:space="preserve"> 요식서비스 식품안전 감독관리 샘플검사 업무방안은 다음의 내용을 포함한다.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(1) 표본추출 업무를 담당하는 감독관리기구, 책임자 및 그 표본추출 책임구역 등</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(2) 검사임무를 맡는 기술기구, 책임자 및 책임지는 검사 업무 등</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(3) 표본 추출 종류, 출처, 횟수, 빈도와 검사항목 등</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(4) 표본채취 방법, 추출 표본의 양, 표본 포장, 전달 및 저장 운반조건 등</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(5) 검사방법 표준과 검사 근거 또는 기타 판정표준 등</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(6) 결과 보고 및 보고 기구</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D97E7E">
              <w:rPr>
                <w:rFonts w:ascii="한컴바탕" w:eastAsia="한컴바탕" w:hAnsi="한컴바탕" w:cs="한컴바탕" w:hint="eastAsia"/>
                <w:szCs w:val="21"/>
                <w:lang w:eastAsia="ko-KR"/>
              </w:rPr>
              <w:t>(7) 완성 시기와 결과보고 일시</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97E7E">
              <w:rPr>
                <w:rFonts w:ascii="한컴바탕" w:eastAsia="한컴바탕" w:hAnsi="한컴바탕" w:cs="한컴바탕" w:hint="eastAsia"/>
                <w:b/>
                <w:szCs w:val="21"/>
                <w:lang w:eastAsia="ko-KR"/>
              </w:rPr>
              <w:t>제9조</w:t>
            </w:r>
            <w:r w:rsidRPr="00D97E7E">
              <w:rPr>
                <w:rFonts w:ascii="한컴바탕" w:eastAsia="한컴바탕" w:hAnsi="한컴바탕" w:cs="한컴바탕" w:hint="eastAsia"/>
                <w:szCs w:val="21"/>
                <w:lang w:eastAsia="ko-KR"/>
              </w:rPr>
              <w:t xml:space="preserve"> 요식서비스 식품안전 조사평가 및 샘플검사 감독 연동 메커니즘을 구축한다. 국</w:t>
            </w:r>
            <w:r w:rsidRPr="00D97E7E">
              <w:rPr>
                <w:rFonts w:ascii="한컴바탕" w:eastAsia="한컴바탕" w:hAnsi="한컴바탕" w:cs="한컴바탕" w:hint="eastAsia"/>
                <w:szCs w:val="21"/>
                <w:lang w:eastAsia="ko-KR"/>
              </w:rPr>
              <w:lastRenderedPageBreak/>
              <w:t>가식품약품감독관리국은 적시에 식품안전조사와 평가집행 과정 중 발견되는 요식서비스 식품안전성 위험을 성급 식품약품감독관리부문에 보고한다. 성급 식품약품 감독관리부문은 통보에 근거하여 중점 지역, 중점 부문, 중점 제품 및 중점 위험요소를 확정하고 즉시 감독샘플검사를 전개해야 한다.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D97E7E">
              <w:rPr>
                <w:rFonts w:ascii="한컴바탕" w:eastAsia="한컴바탕" w:hAnsi="한컴바탕" w:cs="한컴바탕" w:hint="eastAsia"/>
                <w:szCs w:val="21"/>
                <w:lang w:eastAsia="ko-KR"/>
              </w:rPr>
              <w:t>국가 식품약품감독관리국은 요식서비스 식품안전 감독관리 샘플검사 중 발견되는 문제와 위험에 근거하여 사회경제발전의 수요와 결합하고 적시에 식품안전 조사와 평가 실시 구역, 부문, 품종, 항목과 빈도 등을 조정한다.</w:t>
            </w:r>
          </w:p>
          <w:p w:rsidR="00E64E8C" w:rsidRPr="00096EFF" w:rsidRDefault="00E64E8C" w:rsidP="00096EFF">
            <w:pPr>
              <w:wordWrap w:val="0"/>
              <w:topLinePunct/>
              <w:autoSpaceDN w:val="0"/>
              <w:adjustRightInd w:val="0"/>
              <w:snapToGrid w:val="0"/>
              <w:spacing w:line="290" w:lineRule="atLeast"/>
              <w:ind w:firstLineChars="200" w:firstLine="388"/>
              <w:rPr>
                <w:rFonts w:ascii="한컴바탕" w:eastAsia="한컴바탕" w:hAnsi="한컴바탕" w:cs="한컴바탕"/>
                <w:spacing w:val="-6"/>
                <w:szCs w:val="21"/>
                <w:lang w:eastAsia="ko-KR"/>
              </w:rPr>
            </w:pPr>
            <w:r w:rsidRPr="00096EFF">
              <w:rPr>
                <w:rFonts w:ascii="한컴바탕" w:eastAsia="한컴바탕" w:hAnsi="한컴바탕" w:cs="한컴바탕" w:hint="eastAsia"/>
                <w:b/>
                <w:spacing w:val="-6"/>
                <w:szCs w:val="21"/>
                <w:lang w:eastAsia="ko-KR"/>
              </w:rPr>
              <w:t>제10조</w:t>
            </w:r>
            <w:r w:rsidRPr="00096EFF">
              <w:rPr>
                <w:rFonts w:ascii="한컴바탕" w:eastAsia="한컴바탕" w:hAnsi="한컴바탕" w:cs="한컴바탕" w:hint="eastAsia"/>
                <w:spacing w:val="-6"/>
                <w:szCs w:val="21"/>
                <w:lang w:eastAsia="ko-KR"/>
              </w:rPr>
              <w:t xml:space="preserve"> 요식서비스 식품안전 감독관리 샘플검사와 법 집행 연동 메커니즘을 구축한다. 불합격 판정을 받은 표본 또는 순서에 따라 진행된 재검사에 다시 불합격한 표본에 대해 식품약품감독관리부문은 법에 따라 조사하고 처리해야 한다.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E64E8C" w:rsidRPr="00D97E7E" w:rsidRDefault="00E64E8C" w:rsidP="00D97E7E">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제3장 표본추출</w:t>
            </w:r>
          </w:p>
          <w:p w:rsidR="00E64E8C" w:rsidRPr="00096EFF" w:rsidRDefault="00E64E8C" w:rsidP="00096EFF">
            <w:pPr>
              <w:wordWrap w:val="0"/>
              <w:topLinePunct/>
              <w:autoSpaceDN w:val="0"/>
              <w:adjustRightInd w:val="0"/>
              <w:snapToGrid w:val="0"/>
              <w:spacing w:line="290" w:lineRule="atLeast"/>
              <w:ind w:firstLineChars="200" w:firstLine="388"/>
              <w:rPr>
                <w:rFonts w:ascii="한컴바탕" w:eastAsia="한컴바탕" w:hAnsi="한컴바탕" w:cs="한컴바탕" w:hint="eastAsia"/>
                <w:b/>
                <w:spacing w:val="-6"/>
                <w:szCs w:val="21"/>
                <w:lang w:eastAsia="ko-KR"/>
              </w:rPr>
            </w:pPr>
            <w:r w:rsidRPr="00096EFF">
              <w:rPr>
                <w:rFonts w:ascii="한컴바탕" w:eastAsia="한컴바탕" w:hAnsi="한컴바탕" w:cs="한컴바탕" w:hint="eastAsia"/>
                <w:b/>
                <w:spacing w:val="-6"/>
                <w:szCs w:val="21"/>
                <w:lang w:eastAsia="ko-KR"/>
              </w:rPr>
              <w:t>제11조</w:t>
            </w:r>
            <w:r w:rsidRPr="00096EFF">
              <w:rPr>
                <w:rFonts w:ascii="한컴바탕" w:eastAsia="한컴바탕" w:hAnsi="한컴바탕" w:cs="한컴바탕" w:hint="eastAsia"/>
                <w:spacing w:val="-6"/>
                <w:szCs w:val="21"/>
                <w:lang w:eastAsia="ko-KR"/>
              </w:rPr>
              <w:t xml:space="preserve"> 샘플검사 감독은 추출과 검사를 분리하여 시행한다. 표본추출은 주로 현지 식품약품 감독관리부문 또는 그 법 집행 기구가 책임진다. 검사임무는 주로 법에 의거하여 자격인증을 획득한 식품검사기구가 책임진다. 필요에 따라 식품약품감독관리부문은 검사기구와 협조하여 표본추출 및 표본 예비처리 업무를 진행할 수 있다.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97E7E">
              <w:rPr>
                <w:rFonts w:ascii="한컴바탕" w:eastAsia="한컴바탕" w:hAnsi="한컴바탕" w:cs="한컴바탕" w:hint="eastAsia"/>
                <w:b/>
                <w:szCs w:val="21"/>
                <w:lang w:eastAsia="ko-KR"/>
              </w:rPr>
              <w:t>제12조</w:t>
            </w:r>
            <w:r w:rsidRPr="00D97E7E">
              <w:rPr>
                <w:rFonts w:ascii="한컴바탕" w:eastAsia="한컴바탕" w:hAnsi="한컴바탕" w:cs="한컴바탕" w:hint="eastAsia"/>
                <w:szCs w:val="21"/>
                <w:lang w:eastAsia="ko-KR"/>
              </w:rPr>
              <w:t xml:space="preserve"> 표본추출 인원은 2명보다 적을 수 없다. 표본추출 인원은 표본추출 전 반드시 피 샘플검사 단위에 증거문건과 샘플검사 감독 통지서를 제시하는 동시에 감독샘플검사의 성질과 표본추출 내용 등을 고지한다.</w:t>
            </w:r>
          </w:p>
          <w:p w:rsidR="00096EFF"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 xml:space="preserve">표본추출인원은 반드시 《제품표본 추출기록》또는 《비제품표본 추출기록》을 정확하고 객관적이며 완전하게 작성해야 하는 동시에, 식품약품감독관리부문과 피 샘플검사단위의 인감을 각각 날인해야 하며, 추출인원과 피 샘플검사 단위의 현장인원의 서명을 날인한다. 피 샘플검사 단위가 인감이 없거나 현장 날인을 할 수 없는 경우, 피 샘플검사단위의 책임자나 그 수권인원이 서명함으로써 확인한다. </w:t>
            </w:r>
          </w:p>
          <w:p w:rsidR="00E64E8C" w:rsidRPr="00096EFF" w:rsidRDefault="00E64E8C" w:rsidP="00096EFF">
            <w:pPr>
              <w:wordWrap w:val="0"/>
              <w:topLinePunct/>
              <w:autoSpaceDN w:val="0"/>
              <w:adjustRightInd w:val="0"/>
              <w:snapToGrid w:val="0"/>
              <w:spacing w:line="290" w:lineRule="atLeast"/>
              <w:ind w:firstLineChars="200" w:firstLine="372"/>
              <w:rPr>
                <w:rFonts w:ascii="한컴바탕" w:eastAsia="한컴바탕" w:hAnsi="한컴바탕" w:cs="한컴바탕" w:hint="eastAsia"/>
                <w:b/>
                <w:spacing w:val="-12"/>
                <w:szCs w:val="21"/>
                <w:lang w:eastAsia="ko-KR"/>
              </w:rPr>
            </w:pPr>
            <w:r w:rsidRPr="00096EFF">
              <w:rPr>
                <w:rFonts w:ascii="한컴바탕" w:eastAsia="한컴바탕" w:hAnsi="한컴바탕" w:cs="한컴바탕" w:hint="eastAsia"/>
                <w:spacing w:val="-12"/>
                <w:szCs w:val="21"/>
                <w:lang w:eastAsia="ko-KR"/>
              </w:rPr>
              <w:t>현장에서 표본을 추출할 방법이 없는 경우 반드시 피 샘플검사단위는 표본추출 미결증명을 발급한다.</w:t>
            </w:r>
          </w:p>
          <w:p w:rsidR="00E64E8C" w:rsidRPr="00096EFF" w:rsidRDefault="00E64E8C" w:rsidP="00096EFF">
            <w:pPr>
              <w:wordWrap w:val="0"/>
              <w:topLinePunct/>
              <w:autoSpaceDN w:val="0"/>
              <w:adjustRightInd w:val="0"/>
              <w:snapToGrid w:val="0"/>
              <w:spacing w:line="290" w:lineRule="atLeast"/>
              <w:ind w:firstLineChars="200" w:firstLine="492"/>
              <w:rPr>
                <w:rFonts w:ascii="한컴바탕" w:eastAsia="한컴바탕" w:hAnsi="한컴바탕" w:cs="한컴바탕" w:hint="eastAsia"/>
                <w:spacing w:val="20"/>
                <w:szCs w:val="21"/>
                <w:lang w:eastAsia="ko-KR"/>
              </w:rPr>
            </w:pPr>
            <w:r w:rsidRPr="00096EFF">
              <w:rPr>
                <w:rFonts w:ascii="한컴바탕" w:eastAsia="한컴바탕" w:hAnsi="한컴바탕" w:cs="한컴바탕" w:hint="eastAsia"/>
                <w:b/>
                <w:spacing w:val="20"/>
                <w:szCs w:val="21"/>
                <w:lang w:eastAsia="ko-KR"/>
              </w:rPr>
              <w:t>제13조</w:t>
            </w:r>
            <w:r w:rsidRPr="00096EFF">
              <w:rPr>
                <w:rFonts w:ascii="한컴바탕" w:eastAsia="한컴바탕" w:hAnsi="한컴바탕" w:cs="한컴바탕" w:hint="eastAsia"/>
                <w:spacing w:val="20"/>
                <w:szCs w:val="21"/>
                <w:lang w:eastAsia="ko-KR"/>
              </w:rPr>
              <w:t xml:space="preserve"> 표본추출 시, 표본 추출량은 반드시 필요 검사량의 3배 이상으로 한다. 비교적 균등한 표본의 경우, 현장에서 3등분 하고, 한 부분을 검사</w:t>
            </w:r>
            <w:r w:rsidRPr="00096EFF">
              <w:rPr>
                <w:rFonts w:ascii="한컴바탕" w:eastAsia="한컴바탕" w:hAnsi="한컴바탕" w:cs="한컴바탕" w:hint="eastAsia"/>
                <w:spacing w:val="20"/>
                <w:szCs w:val="21"/>
                <w:lang w:eastAsia="ko-KR"/>
              </w:rPr>
              <w:lastRenderedPageBreak/>
              <w:t>에 사용하고 나머지 두 부분은 표본을 보관하는 동시에 표본분리 조작을 기록해야 한다.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D97E7E">
              <w:rPr>
                <w:rFonts w:ascii="한컴바탕" w:eastAsia="한컴바탕" w:hAnsi="한컴바탕" w:cs="한컴바탕" w:hint="eastAsia"/>
                <w:szCs w:val="21"/>
                <w:lang w:eastAsia="ko-KR"/>
              </w:rPr>
              <w:t>식품안전국가 표준에 특별히 표본 추출량을 설정되어 있는 경우, 해당 규정을 따른다.</w:t>
            </w:r>
          </w:p>
          <w:p w:rsidR="00E64E8C" w:rsidRPr="00096EFF" w:rsidRDefault="00E64E8C" w:rsidP="00096EFF">
            <w:pPr>
              <w:wordWrap w:val="0"/>
              <w:topLinePunct/>
              <w:autoSpaceDN w:val="0"/>
              <w:adjustRightInd w:val="0"/>
              <w:snapToGrid w:val="0"/>
              <w:spacing w:line="290" w:lineRule="atLeast"/>
              <w:ind w:firstLineChars="200" w:firstLine="380"/>
              <w:rPr>
                <w:rFonts w:ascii="한컴바탕" w:eastAsia="한컴바탕" w:hAnsi="한컴바탕" w:cs="한컴바탕" w:hint="eastAsia"/>
                <w:spacing w:val="-8"/>
                <w:szCs w:val="21"/>
                <w:lang w:eastAsia="ko-KR"/>
              </w:rPr>
            </w:pPr>
            <w:r w:rsidRPr="00096EFF">
              <w:rPr>
                <w:rFonts w:ascii="한컴바탕" w:eastAsia="한컴바탕" w:hAnsi="한컴바탕" w:cs="한컴바탕" w:hint="eastAsia"/>
                <w:b/>
                <w:spacing w:val="-8"/>
                <w:szCs w:val="21"/>
                <w:lang w:eastAsia="ko-KR"/>
              </w:rPr>
              <w:t>제14조</w:t>
            </w:r>
            <w:r w:rsidRPr="00096EFF">
              <w:rPr>
                <w:rFonts w:ascii="한컴바탕" w:eastAsia="한컴바탕" w:hAnsi="한컴바탕" w:cs="한컴바탕" w:hint="eastAsia"/>
                <w:spacing w:val="-8"/>
                <w:szCs w:val="21"/>
                <w:lang w:eastAsia="ko-KR"/>
              </w:rPr>
              <w:t xml:space="preserve"> 피 샘플검사 단위가 아래의 정황 중 하나에 해당하는 경우 표본추출을 거절할 수 있다.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(1) 표본추출 인원이 2인에 미달되는 경우</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(2) 표본추출인원이 반드시 지녀야 할 감독샘플검사 통지서 및 증거문건 등의 자료를 완비하지 않은 경우</w:t>
            </w:r>
          </w:p>
          <w:p w:rsidR="00E64E8C" w:rsidRPr="00096EFF" w:rsidRDefault="00E64E8C" w:rsidP="00096EFF">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r w:rsidRPr="00096EFF">
              <w:rPr>
                <w:rFonts w:ascii="한컴바탕" w:eastAsia="한컴바탕" w:hAnsi="한컴바탕" w:cs="한컴바탕" w:hint="eastAsia"/>
                <w:spacing w:val="-2"/>
                <w:szCs w:val="21"/>
                <w:lang w:eastAsia="ko-KR"/>
              </w:rPr>
              <w:t>(3) 피 샘플검사단위 또는 샘플검사품종 등이 감독샘플검사통지서와 일치하지 않는 경우</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D97E7E">
              <w:rPr>
                <w:rFonts w:ascii="한컴바탕" w:eastAsia="한컴바탕" w:hAnsi="한컴바탕" w:cs="한컴바탕" w:hint="eastAsia"/>
                <w:szCs w:val="21"/>
                <w:lang w:eastAsia="ko-KR"/>
              </w:rPr>
              <w:t>(4) 샘플검사 일시가 감독샘플검사통지서 유효기간을 초과한 경우</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제15조</w:t>
            </w:r>
            <w:r w:rsidRPr="00D97E7E">
              <w:rPr>
                <w:rFonts w:ascii="한컴바탕" w:eastAsia="한컴바탕" w:hAnsi="한컴바탕" w:cs="한컴바탕" w:hint="eastAsia"/>
                <w:szCs w:val="21"/>
                <w:lang w:eastAsia="ko-KR"/>
              </w:rPr>
              <w:t xml:space="preserve"> 피 샘플검사단위 정당하지 않은 이유로 표본추출을 거절하면, 표본추출 인원은 반드시 피 샘플검사 단위에 표본추출 거절 이후의 결과와 처리조치를 고지한다. 만약 피 샘플검사 단위가 다시 표본추출을 거절하면, 표본추출 인원은 현장에서 표본추출 거절 설명서를 작성 및 서명해야 하고 즉시 현지 식품약품감독관리부문에 보고해야 하며, 현지 식품약품감독관리 부문은 샘플검사 불합격 처리한다.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97E7E">
              <w:rPr>
                <w:rFonts w:ascii="한컴바탕" w:eastAsia="한컴바탕" w:hAnsi="한컴바탕" w:cs="한컴바탕" w:hint="eastAsia"/>
                <w:b/>
                <w:szCs w:val="21"/>
                <w:lang w:eastAsia="ko-KR"/>
              </w:rPr>
              <w:t>제16조</w:t>
            </w:r>
            <w:r w:rsidRPr="00D97E7E">
              <w:rPr>
                <w:rFonts w:ascii="한컴바탕" w:eastAsia="한컴바탕" w:hAnsi="한컴바탕" w:cs="한컴바탕" w:hint="eastAsia"/>
                <w:szCs w:val="21"/>
                <w:lang w:eastAsia="ko-KR"/>
              </w:rPr>
              <w:t xml:space="preserve"> 추출된 표본은 반드시 표본의 물리, 화학과 생물학 등의 특성에 따라, 또는 그 꼬리표 및 표지에 표기되어 있는 조건으로 저장, 운반함으로써 표본이 검사 전의 완전성과 원시성을 보전해야 한다. 표본의 운반과정 중 반드시 온도, 습도, 측량표를 준비하고 온도, 습도 측량기록을 반드시 해야 한다.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E64E8C" w:rsidRPr="00D97E7E" w:rsidRDefault="00E64E8C" w:rsidP="00D97E7E">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제4장 검 사</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제17조</w:t>
            </w:r>
            <w:r w:rsidRPr="00D97E7E">
              <w:rPr>
                <w:rFonts w:ascii="한컴바탕" w:eastAsia="한컴바탕" w:hAnsi="한컴바탕" w:cs="한컴바탕" w:hint="eastAsia"/>
                <w:szCs w:val="21"/>
                <w:lang w:eastAsia="ko-KR"/>
              </w:rPr>
              <w:t xml:space="preserve"> 검사담당기구는 반드시 식품검사기구 자격을 갖추는 동시에 요식서비스 식품안전 감독관리 샘플검사 업무 방안을 제정한 식품약품감독관리부문이 선발 및 공고한다.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제18조</w:t>
            </w:r>
            <w:r w:rsidRPr="00D97E7E">
              <w:rPr>
                <w:rFonts w:ascii="한컴바탕" w:eastAsia="한컴바탕" w:hAnsi="한컴바탕" w:cs="한컴바탕" w:hint="eastAsia"/>
                <w:szCs w:val="21"/>
                <w:lang w:eastAsia="ko-KR"/>
              </w:rPr>
              <w:t xml:space="preserve"> 식품검사기구가 표본을 받을 시, 반드시 전담 인력의 책임하에 표본의 외관, 상태, 밀봉의 파손 및 기타 검사결과 또는 종합적으로 판정에 영향을 미치는 정황을 검사, 기록하는 동시에 표본과 표본채취 기록의 상호 부합여부를 확인하고 검사 표본과 예비표본에 각각 표식을 한 후 보관한다. 필요 시, 표본검사결과에 영향을 주지 않는다면 분리포장 또는 포장 일련번호를 새로 매길 수 있다.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lastRenderedPageBreak/>
              <w:t>제19조</w:t>
            </w:r>
            <w:r w:rsidRPr="00D97E7E">
              <w:rPr>
                <w:rFonts w:ascii="한컴바탕" w:eastAsia="한컴바탕" w:hAnsi="한컴바탕" w:cs="한컴바탕" w:hint="eastAsia"/>
                <w:szCs w:val="21"/>
                <w:lang w:eastAsia="ko-KR"/>
              </w:rPr>
              <w:t xml:space="preserve"> 표본의 예비처리는 반드시 검사방법 표준이 요구하는 대로 엄격하게 진행되어야 하며, 표본처리량은 반드시 방법상 검측 한계 요구치를 만족할 수 있어야 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제20조</w:t>
            </w:r>
            <w:r w:rsidRPr="00D97E7E">
              <w:rPr>
                <w:rFonts w:ascii="한컴바탕" w:eastAsia="한컴바탕" w:hAnsi="한컴바탕" w:cs="한컴바탕" w:hint="eastAsia"/>
                <w:szCs w:val="21"/>
                <w:lang w:eastAsia="ko-KR"/>
              </w:rPr>
              <w:t xml:space="preserve"> 식품검사기구는 반드시 검사 규정을 따라야 하며 샘플검사 감독 방안에서 규정하는 방법과 근거에 따라 검사를 진행하고 판정한다. 검사방법은 식품안전 국가 표준에서 규정하는 방법 또는 기타 법률효력을 가진 검사방법을 사용해야 한다. </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제21조</w:t>
            </w:r>
            <w:r w:rsidRPr="00D97E7E">
              <w:rPr>
                <w:rFonts w:ascii="한컴바탕" w:eastAsia="한컴바탕" w:hAnsi="한컴바탕" w:cs="한컴바탕" w:hint="eastAsia"/>
                <w:szCs w:val="21"/>
                <w:lang w:eastAsia="ko-KR"/>
              </w:rPr>
              <w:t xml:space="preserve"> 검사를 맡은 식품검사기구는 반드시 검측 방법이 요구하는 대로 방법학 검증을 진행하고 그에 상응하는 표준조작 순서의 실험실을 설립하는 동시에 식품검사기구 기술책임자의 심사를 거쳐 발표된다.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97E7E">
              <w:rPr>
                <w:rFonts w:ascii="한컴바탕" w:eastAsia="한컴바탕" w:hAnsi="한컴바탕" w:cs="한컴바탕" w:hint="eastAsia"/>
                <w:b/>
                <w:szCs w:val="21"/>
                <w:lang w:eastAsia="ko-KR"/>
              </w:rPr>
              <w:t>제22조</w:t>
            </w:r>
            <w:r w:rsidRPr="00D97E7E">
              <w:rPr>
                <w:rFonts w:ascii="한컴바탕" w:eastAsia="한컴바탕" w:hAnsi="한컴바탕" w:cs="한컴바탕" w:hint="eastAsia"/>
                <w:szCs w:val="21"/>
                <w:lang w:eastAsia="ko-KR"/>
              </w:rPr>
              <w:t xml:space="preserve"> 요식서비스 식품안전 감독관리 샘플검사 업무 중 국가식품약품감독관리국이 인정하는 신속 검측방법을 사용하여 초보단계 심사를 진행할 수 있다.</w:t>
            </w:r>
          </w:p>
          <w:p w:rsidR="00E64E8C" w:rsidRPr="00671C8B" w:rsidRDefault="00E64E8C" w:rsidP="00671C8B">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r w:rsidRPr="00671C8B">
              <w:rPr>
                <w:rFonts w:ascii="한컴바탕" w:eastAsia="한컴바탕" w:hAnsi="한컴바탕" w:cs="한컴바탕" w:hint="eastAsia"/>
                <w:spacing w:val="-2"/>
                <w:szCs w:val="21"/>
                <w:lang w:eastAsia="ko-KR"/>
              </w:rPr>
              <w:t>초보단계 심사 결과에 대해 유관 식품안전 표준에 부합하지 못한 것으로 판명되는 경우, 임시 통제조치를 취하는 동시에 《식품안전법》 제60조 3항의 규정에 따라 검사할 수 있다.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D97E7E">
              <w:rPr>
                <w:rFonts w:ascii="한컴바탕" w:eastAsia="한컴바탕" w:hAnsi="한컴바탕" w:cs="한컴바탕" w:hint="eastAsia"/>
                <w:szCs w:val="21"/>
                <w:lang w:eastAsia="ko-KR"/>
              </w:rPr>
              <w:t>신속 검측방법의 인증방법은 별도로 규정한다. 신속 검측방법이 인증을 거치게 되면 국가식품약품감독관리국이 공고한다.</w:t>
            </w:r>
          </w:p>
          <w:p w:rsidR="00E64E8C" w:rsidRPr="00671C8B" w:rsidRDefault="00E64E8C" w:rsidP="00671C8B">
            <w:pPr>
              <w:wordWrap w:val="0"/>
              <w:topLinePunct/>
              <w:autoSpaceDN w:val="0"/>
              <w:adjustRightInd w:val="0"/>
              <w:snapToGrid w:val="0"/>
              <w:spacing w:line="290" w:lineRule="atLeast"/>
              <w:ind w:firstLineChars="200" w:firstLine="380"/>
              <w:rPr>
                <w:rFonts w:ascii="한컴바탕" w:eastAsia="한컴바탕" w:hAnsi="한컴바탕" w:cs="한컴바탕" w:hint="eastAsia"/>
                <w:b/>
                <w:spacing w:val="-8"/>
                <w:szCs w:val="21"/>
                <w:lang w:eastAsia="ko-KR"/>
              </w:rPr>
            </w:pPr>
            <w:r w:rsidRPr="00671C8B">
              <w:rPr>
                <w:rFonts w:ascii="한컴바탕" w:eastAsia="한컴바탕" w:hAnsi="한컴바탕" w:cs="한컴바탕" w:hint="eastAsia"/>
                <w:b/>
                <w:spacing w:val="-8"/>
                <w:szCs w:val="21"/>
                <w:lang w:eastAsia="ko-KR"/>
              </w:rPr>
              <w:t>제23조</w:t>
            </w:r>
            <w:r w:rsidRPr="00671C8B">
              <w:rPr>
                <w:rFonts w:ascii="한컴바탕" w:eastAsia="한컴바탕" w:hAnsi="한컴바탕" w:cs="한컴바탕" w:hint="eastAsia"/>
                <w:spacing w:val="-8"/>
                <w:szCs w:val="21"/>
                <w:lang w:eastAsia="ko-KR"/>
              </w:rPr>
              <w:t xml:space="preserve"> 식품검사기구가 위탁검사부문의 동의를 받지 않고 요식 서비스업 식품안전 감독관리 샘플검사 일부를 분담하거나 하도급을 줄 수 없다.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제24조</w:t>
            </w:r>
            <w:r w:rsidRPr="00D97E7E">
              <w:rPr>
                <w:rFonts w:ascii="한컴바탕" w:eastAsia="한컴바탕" w:hAnsi="한컴바탕" w:cs="한컴바탕" w:hint="eastAsia"/>
                <w:szCs w:val="21"/>
                <w:lang w:eastAsia="ko-KR"/>
              </w:rPr>
              <w:t xml:space="preserve"> 검사과정 중 표본의 효과가 사라지거나 기타 검사를 진행할 수 없는 상황에 처할 경우, 반드시 사실에 따라 기록 해야 하며, 식품검사기구의 품질책임자의 서명확인을 거쳐 상응하는 증명 자료를 갖추어야 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제25조</w:t>
            </w:r>
            <w:r w:rsidRPr="00D97E7E">
              <w:rPr>
                <w:rFonts w:ascii="한컴바탕" w:eastAsia="한컴바탕" w:hAnsi="한컴바탕" w:cs="한컴바탕" w:hint="eastAsia"/>
                <w:szCs w:val="21"/>
                <w:lang w:eastAsia="ko-KR"/>
              </w:rPr>
              <w:t xml:space="preserve"> 검사 데이터 처리는 반드시 측량오차와 데이터 처리 기술규정을 준수해야 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제26조</w:t>
            </w:r>
            <w:r w:rsidRPr="00D97E7E">
              <w:rPr>
                <w:rFonts w:ascii="한컴바탕" w:eastAsia="한컴바탕" w:hAnsi="한컴바탕" w:cs="한컴바탕" w:hint="eastAsia"/>
                <w:szCs w:val="21"/>
                <w:lang w:eastAsia="ko-KR"/>
              </w:rPr>
              <w:t xml:space="preserve"> 검사결과가 표준의 임계에 달하는 경우, 검사를 담당하는 식품검사 기구는 실험실의 표본여분을 선택하여 재 검사를 진행하고, 재 검사 결과를 최종 결과로 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제27조</w:t>
            </w:r>
            <w:r w:rsidRPr="00D97E7E">
              <w:rPr>
                <w:rFonts w:ascii="한컴바탕" w:eastAsia="한컴바탕" w:hAnsi="한컴바탕" w:cs="한컴바탕" w:hint="eastAsia"/>
                <w:szCs w:val="21"/>
                <w:lang w:eastAsia="ko-KR"/>
              </w:rPr>
              <w:t xml:space="preserve"> 식품검사기구는 검사결과를 즉시 검사를 위탁한 식품약품관리감독 부문에 보고해야 한다. 검사결과가 불합격인 경우에도 실험보고를 첨부해야 한다.</w:t>
            </w:r>
          </w:p>
          <w:p w:rsidR="00671C8B" w:rsidRPr="00671C8B" w:rsidRDefault="00E64E8C" w:rsidP="00671C8B">
            <w:pPr>
              <w:wordWrap w:val="0"/>
              <w:topLinePunct/>
              <w:autoSpaceDN w:val="0"/>
              <w:adjustRightInd w:val="0"/>
              <w:snapToGrid w:val="0"/>
              <w:spacing w:line="290" w:lineRule="atLeast"/>
              <w:ind w:firstLineChars="200" w:firstLine="380"/>
              <w:rPr>
                <w:rFonts w:ascii="한컴바탕" w:eastAsia="한컴바탕" w:hAnsi="한컴바탕" w:cs="한컴바탕" w:hint="eastAsia"/>
                <w:spacing w:val="-8"/>
                <w:szCs w:val="21"/>
                <w:lang w:eastAsia="ko-KR"/>
              </w:rPr>
            </w:pPr>
            <w:r w:rsidRPr="00671C8B">
              <w:rPr>
                <w:rFonts w:ascii="한컴바탕" w:eastAsia="한컴바탕" w:hAnsi="한컴바탕" w:cs="한컴바탕" w:hint="eastAsia"/>
                <w:b/>
                <w:spacing w:val="-8"/>
                <w:szCs w:val="21"/>
                <w:lang w:eastAsia="ko-KR"/>
              </w:rPr>
              <w:t>제28조</w:t>
            </w:r>
            <w:r w:rsidRPr="00671C8B">
              <w:rPr>
                <w:rFonts w:ascii="한컴바탕" w:eastAsia="한컴바탕" w:hAnsi="한컴바탕" w:cs="한컴바탕" w:hint="eastAsia"/>
                <w:spacing w:val="-8"/>
                <w:szCs w:val="21"/>
                <w:lang w:eastAsia="ko-KR"/>
              </w:rPr>
              <w:t xml:space="preserve"> 피 샘플검사 단위는 검사결과에 이의가 있는 경우, 반드시 검사결과고지서를 수령한 날로</w:t>
            </w:r>
            <w:r w:rsidRPr="00671C8B">
              <w:rPr>
                <w:rFonts w:ascii="한컴바탕" w:eastAsia="한컴바탕" w:hAnsi="한컴바탕" w:cs="한컴바탕" w:hint="eastAsia"/>
                <w:spacing w:val="-8"/>
                <w:szCs w:val="21"/>
                <w:lang w:eastAsia="ko-KR"/>
              </w:rPr>
              <w:lastRenderedPageBreak/>
              <w:t xml:space="preserve">부터 10일 이내에 위탁 검사한 식품약품감독관리부분에 서면으로 재검사 신청을 해야 하며, 기한을 넘길 경우 결과를 승인한 것으로 간주한다. </w:t>
            </w:r>
          </w:p>
          <w:p w:rsidR="00E64E8C" w:rsidRPr="00D97E7E" w:rsidRDefault="00E64E8C" w:rsidP="00671C8B">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재 검사는 《식품안전법 실시조례》 제34조, 제35조의 규정에 따라 집행한다.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E64E8C" w:rsidRPr="00D97E7E" w:rsidRDefault="00E64E8C" w:rsidP="00D97E7E">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r w:rsidRPr="00D97E7E">
              <w:rPr>
                <w:rFonts w:ascii="한컴바탕" w:eastAsia="한컴바탕" w:hAnsi="한컴바탕" w:cs="한컴바탕" w:hint="eastAsia"/>
                <w:b/>
                <w:szCs w:val="21"/>
                <w:lang w:eastAsia="ko-KR"/>
              </w:rPr>
              <w:t>제5장 감독관리</w:t>
            </w:r>
          </w:p>
          <w:p w:rsidR="00E64E8C" w:rsidRPr="00671C8B" w:rsidRDefault="00E64E8C" w:rsidP="00671C8B">
            <w:pPr>
              <w:wordWrap w:val="0"/>
              <w:topLinePunct/>
              <w:autoSpaceDN w:val="0"/>
              <w:adjustRightInd w:val="0"/>
              <w:snapToGrid w:val="0"/>
              <w:spacing w:line="290" w:lineRule="atLeast"/>
              <w:ind w:firstLineChars="200" w:firstLine="396"/>
              <w:rPr>
                <w:rFonts w:ascii="한컴바탕" w:eastAsia="한컴바탕" w:hAnsi="한컴바탕" w:cs="한컴바탕" w:hint="eastAsia"/>
                <w:b/>
                <w:spacing w:val="-4"/>
                <w:szCs w:val="21"/>
                <w:lang w:eastAsia="ko-KR"/>
              </w:rPr>
            </w:pPr>
            <w:r w:rsidRPr="00671C8B">
              <w:rPr>
                <w:rFonts w:ascii="한컴바탕" w:eastAsia="한컴바탕" w:hAnsi="한컴바탕" w:cs="한컴바탕" w:hint="eastAsia"/>
                <w:b/>
                <w:spacing w:val="-4"/>
                <w:szCs w:val="21"/>
                <w:lang w:eastAsia="ko-KR"/>
              </w:rPr>
              <w:t>제29조</w:t>
            </w:r>
            <w:r w:rsidRPr="00671C8B">
              <w:rPr>
                <w:rFonts w:ascii="한컴바탕" w:eastAsia="한컴바탕" w:hAnsi="한컴바탕" w:cs="한컴바탕" w:hint="eastAsia"/>
                <w:spacing w:val="-4"/>
                <w:szCs w:val="21"/>
                <w:lang w:eastAsia="ko-KR"/>
              </w:rPr>
              <w:t xml:space="preserve"> 성급 식품약품관리감독부문은 국가식품약품감독관리국이 하달하는 샘플검사 감독의 임무를 집행하며 관련요구에 따라 국가식품약품감독관리국에 표본등기집계표, 표본검사결과 집계표, 불합격 표본 총 집계표와 불합격 피 검사단위 목록 등의 자료를 제출하는 동시에 샘플검사 감독 년도 총 결산보고를 작성해야 한다.</w:t>
            </w:r>
          </w:p>
          <w:p w:rsidR="00E64E8C" w:rsidRPr="00671C8B" w:rsidRDefault="00E64E8C" w:rsidP="00671C8B">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671C8B">
              <w:rPr>
                <w:rFonts w:ascii="한컴바탕" w:eastAsia="한컴바탕" w:hAnsi="한컴바탕" w:cs="한컴바탕" w:hint="eastAsia"/>
                <w:b/>
                <w:spacing w:val="-4"/>
                <w:szCs w:val="21"/>
                <w:lang w:eastAsia="ko-KR"/>
              </w:rPr>
              <w:t>제30조</w:t>
            </w:r>
            <w:r w:rsidRPr="00671C8B">
              <w:rPr>
                <w:rFonts w:ascii="한컴바탕" w:eastAsia="한컴바탕" w:hAnsi="한컴바탕" w:cs="한컴바탕" w:hint="eastAsia"/>
                <w:spacing w:val="-4"/>
                <w:szCs w:val="21"/>
                <w:lang w:eastAsia="ko-KR"/>
              </w:rPr>
              <w:t xml:space="preserve"> 샘플검사 감독의 결과의 공개는 반드시 《식품안전법》과 《식품안전법 실시조례》중 식품안전정보 관리 규정을 엄격하게 준수하는 동시에 본 규범이 규정한 순서에 따라 불합격표본에 대해 확인한 이후에 발표할 수 있다.</w:t>
            </w:r>
          </w:p>
          <w:p w:rsidR="00E64E8C" w:rsidRPr="00671C8B" w:rsidRDefault="00E64E8C" w:rsidP="00671C8B">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671C8B">
              <w:rPr>
                <w:rFonts w:ascii="한컴바탕" w:eastAsia="한컴바탕" w:hAnsi="한컴바탕" w:cs="한컴바탕" w:hint="eastAsia"/>
                <w:spacing w:val="-6"/>
                <w:szCs w:val="21"/>
                <w:lang w:eastAsia="ko-KR"/>
              </w:rPr>
              <w:t>샘플검사에 불합격한 제품이 기타 감독관리부문과 관련된 경우, 반드시 법률법규요건에 따라 샘플검사결과를 유관감독관리부문에 통보한다.</w:t>
            </w:r>
          </w:p>
          <w:p w:rsidR="00E64E8C" w:rsidRPr="00671C8B" w:rsidRDefault="00E64E8C" w:rsidP="00671C8B">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671C8B">
              <w:rPr>
                <w:rFonts w:ascii="한컴바탕" w:eastAsia="한컴바탕" w:hAnsi="한컴바탕" w:cs="한컴바탕" w:hint="eastAsia"/>
                <w:b/>
                <w:spacing w:val="-4"/>
                <w:szCs w:val="21"/>
                <w:lang w:eastAsia="ko-KR"/>
              </w:rPr>
              <w:t>제31조</w:t>
            </w:r>
            <w:r w:rsidRPr="00671C8B">
              <w:rPr>
                <w:rFonts w:ascii="한컴바탕" w:eastAsia="한컴바탕" w:hAnsi="한컴바탕" w:cs="한컴바탕" w:hint="eastAsia"/>
                <w:spacing w:val="-4"/>
                <w:szCs w:val="21"/>
                <w:lang w:eastAsia="ko-KR"/>
              </w:rPr>
              <w:t xml:space="preserve"> 성급 식품약품감독관리부문은 유관요구에 근거하여 프로젝트 집행정황에 대해 성과를 자체 평가를 진행하고 프로젝트 총결산 시, 국가식품약품감독관리국에 자체평가 보고한다.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D97E7E">
              <w:rPr>
                <w:rFonts w:ascii="한컴바탕" w:eastAsia="한컴바탕" w:hAnsi="한컴바탕" w:cs="한컴바탕" w:hint="eastAsia"/>
                <w:szCs w:val="21"/>
                <w:lang w:eastAsia="ko-KR"/>
              </w:rPr>
              <w:t>국가식품약품감독관리국은 프로젝트 완성 3개월 이내에 프로젝트 성과평가 및 심사를 전개한다.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제32조</w:t>
            </w:r>
            <w:r w:rsidRPr="00D97E7E">
              <w:rPr>
                <w:rFonts w:ascii="한컴바탕" w:eastAsia="한컴바탕" w:hAnsi="한컴바탕" w:cs="한컴바탕" w:hint="eastAsia"/>
                <w:szCs w:val="21"/>
                <w:lang w:eastAsia="ko-KR"/>
              </w:rPr>
              <w:t xml:space="preserve"> 샘플검사 감독에 참여한 직원은 국가법률법규 및 직업도덕을 엄격하게 준수해야 하며, 공정하게 법을 집행하고, 청렴결백 해야 하며, 허위 날조해서는 안 된다. 검사인원은 독립적으로 적시에 임무를 완성하고 검사수치 및 결론의 객관성, 공정성을 보증해야 하며, 허위로 결과를 보고해서는 안 된다. </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제33조</w:t>
            </w:r>
            <w:r w:rsidRPr="00D97E7E">
              <w:rPr>
                <w:rFonts w:ascii="한컴바탕" w:eastAsia="한컴바탕" w:hAnsi="한컴바탕" w:cs="한컴바탕" w:hint="eastAsia"/>
                <w:szCs w:val="21"/>
                <w:lang w:eastAsia="ko-KR"/>
              </w:rPr>
              <w:t xml:space="preserve"> 샘플검사 감독 업무를 담당하는 단위와 인원은 반드시 국가유관 비밀보장규정을 엄격하게 준수해야 한다. 샘플검사 감독결과는 관리부문의 허가를 받지 않고 어떠한 단위나 개인에 노출되어서는 안 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제34조</w:t>
            </w:r>
            <w:r w:rsidRPr="00D97E7E">
              <w:rPr>
                <w:rFonts w:ascii="한컴바탕" w:eastAsia="한컴바탕" w:hAnsi="한컴바탕" w:cs="한컴바탕" w:hint="eastAsia"/>
                <w:szCs w:val="21"/>
                <w:lang w:eastAsia="ko-KR"/>
              </w:rPr>
              <w:t xml:space="preserve"> 어떠한 단위나 개인은 요식 서비스업 식품안전 감독관리 샘플검사 업무 중 법규 및 규정을 위반하는 행위에 대해, 식품약품감독관리부문에 보고할 권리를 가지며, 보고를 접수한 부문은 즉시 조사하여 처리하고 처리정</w:t>
            </w:r>
            <w:r w:rsidRPr="00D97E7E">
              <w:rPr>
                <w:rFonts w:ascii="한컴바탕" w:eastAsia="한컴바탕" w:hAnsi="한컴바탕" w:cs="한컴바탕" w:hint="eastAsia"/>
                <w:szCs w:val="21"/>
                <w:lang w:eastAsia="ko-KR"/>
              </w:rPr>
              <w:lastRenderedPageBreak/>
              <w:t>황을 신고인에 고지해야 한다.</w:t>
            </w:r>
          </w:p>
          <w:p w:rsidR="00E64E8C" w:rsidRPr="00671C8B" w:rsidRDefault="00E64E8C" w:rsidP="00671C8B">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671C8B">
              <w:rPr>
                <w:rFonts w:ascii="한컴바탕" w:eastAsia="한컴바탕" w:hAnsi="한컴바탕" w:cs="한컴바탕" w:hint="eastAsia"/>
                <w:b/>
                <w:spacing w:val="-6"/>
                <w:szCs w:val="21"/>
                <w:lang w:eastAsia="ko-KR"/>
              </w:rPr>
              <w:t>제35조</w:t>
            </w:r>
            <w:r w:rsidRPr="00671C8B">
              <w:rPr>
                <w:rFonts w:ascii="한컴바탕" w:eastAsia="한컴바탕" w:hAnsi="한컴바탕" w:cs="한컴바탕" w:hint="eastAsia"/>
                <w:spacing w:val="-6"/>
                <w:szCs w:val="21"/>
                <w:lang w:eastAsia="ko-KR"/>
              </w:rPr>
              <w:t xml:space="preserve"> 표본추출 업무 규정을 위반하는 경우, 표본추출 단위가 그에 상응하는 처리를 하고 상급 식품약품 감독관리부문에 비안한다. 만약 표본추출 단위가 규정위반 행위를 명백히 인식함에도 처리하지 않는 경우, 상급 식품약품 감독관리부문이 책임지고 처리하며, 통보 및 지적한다.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D97E7E">
              <w:rPr>
                <w:rFonts w:ascii="한컴바탕" w:eastAsia="한컴바탕" w:hAnsi="한컴바탕" w:cs="한컴바탕" w:hint="eastAsia"/>
                <w:szCs w:val="21"/>
                <w:lang w:eastAsia="ko-KR"/>
              </w:rPr>
              <w:t>검사업무 규정위반에 대해, 검사결과를 위조하거나 검사결과 부실로 인해 손실이 발생하는 경우 《식품안전법》 및 유관 법률 법규 규정에 따라 처리한다.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97E7E">
              <w:rPr>
                <w:rFonts w:ascii="한컴바탕" w:eastAsia="한컴바탕" w:hAnsi="한컴바탕" w:cs="한컴바탕" w:hint="eastAsia"/>
                <w:b/>
                <w:szCs w:val="21"/>
                <w:lang w:eastAsia="ko-KR"/>
              </w:rPr>
              <w:t>제36조</w:t>
            </w:r>
            <w:r w:rsidRPr="00D97E7E">
              <w:rPr>
                <w:rFonts w:ascii="한컴바탕" w:eastAsia="한컴바탕" w:hAnsi="한컴바탕" w:cs="한컴바탕" w:hint="eastAsia"/>
                <w:szCs w:val="21"/>
                <w:lang w:eastAsia="ko-KR"/>
              </w:rPr>
              <w:t xml:space="preserve"> 지방 식품약품감독관리부문이 정당하지 않은 이유로 정해진 기간 내에 결과 데이터를 보고하지 않는 경우 상급 식품약품감독관리부문이 시정명령을 내린다.</w:t>
            </w:r>
          </w:p>
          <w:p w:rsidR="00E64E8C" w:rsidRPr="00D97E7E" w:rsidRDefault="00E64E8C" w:rsidP="00D97E7E">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E64E8C" w:rsidRPr="00D97E7E" w:rsidRDefault="00E64E8C" w:rsidP="00D97E7E">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제6장 부  칙</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제37조</w:t>
            </w:r>
            <w:r w:rsidRPr="00D97E7E">
              <w:rPr>
                <w:rFonts w:ascii="한컴바탕" w:eastAsia="한컴바탕" w:hAnsi="한컴바탕" w:cs="한컴바탕" w:hint="eastAsia"/>
                <w:szCs w:val="21"/>
                <w:lang w:eastAsia="ko-KR"/>
              </w:rPr>
              <w:t xml:space="preserve"> 본 규정은 국가식품약품감독관리국이 책임지고 해석한다.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D97E7E">
              <w:rPr>
                <w:rFonts w:ascii="한컴바탕" w:eastAsia="한컴바탕" w:hAnsi="한컴바탕" w:cs="한컴바탕" w:hint="eastAsia"/>
                <w:b/>
                <w:szCs w:val="21"/>
                <w:lang w:eastAsia="ko-KR"/>
              </w:rPr>
              <w:t>제38조</w:t>
            </w:r>
            <w:r w:rsidRPr="00D97E7E">
              <w:rPr>
                <w:rFonts w:ascii="한컴바탕" w:eastAsia="한컴바탕" w:hAnsi="한컴바탕" w:cs="한컴바탕" w:hint="eastAsia"/>
                <w:szCs w:val="21"/>
                <w:lang w:eastAsia="ko-KR"/>
              </w:rPr>
              <w:t xml:space="preserve"> 식품약품감독관리부문은 기타 관련 감독샘플검사 업무를 전개할 때, 본 규범을 참고하여 집행한다.</w:t>
            </w:r>
          </w:p>
          <w:p w:rsidR="00E64E8C" w:rsidRPr="00D97E7E" w:rsidRDefault="00E64E8C" w:rsidP="00D97E7E">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97E7E">
              <w:rPr>
                <w:rFonts w:ascii="한컴바탕" w:eastAsia="한컴바탕" w:hAnsi="한컴바탕" w:cs="한컴바탕" w:hint="eastAsia"/>
                <w:b/>
                <w:szCs w:val="21"/>
                <w:lang w:eastAsia="ko-KR"/>
              </w:rPr>
              <w:t>제39조</w:t>
            </w:r>
            <w:r w:rsidRPr="00D97E7E">
              <w:rPr>
                <w:rFonts w:ascii="한컴바탕" w:eastAsia="한컴바탕" w:hAnsi="한컴바탕" w:cs="한컴바탕" w:hint="eastAsia"/>
                <w:szCs w:val="21"/>
                <w:lang w:eastAsia="ko-KR"/>
              </w:rPr>
              <w:t xml:space="preserve"> 본 규정은 발표한 날로부터 시행한다.</w:t>
            </w:r>
          </w:p>
          <w:p w:rsidR="00E64E8C" w:rsidRPr="00D97E7E" w:rsidRDefault="00E64E8C"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E64E8C" w:rsidRPr="00D97E7E" w:rsidRDefault="00E64E8C" w:rsidP="00671C8B">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D97E7E">
              <w:rPr>
                <w:rFonts w:ascii="한컴바탕" w:eastAsia="한컴바탕" w:hAnsi="한컴바탕" w:cs="한컴바탕" w:hint="eastAsia"/>
                <w:szCs w:val="21"/>
                <w:lang w:eastAsia="ko-KR"/>
              </w:rPr>
              <w:t>첨부: 1. 식품분석방법학 검증</w:t>
            </w:r>
          </w:p>
          <w:p w:rsidR="00E64E8C" w:rsidRPr="00D97E7E" w:rsidRDefault="00671C8B" w:rsidP="00D97E7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　</w:t>
            </w:r>
            <w:r w:rsidR="00E64E8C" w:rsidRPr="00D97E7E">
              <w:rPr>
                <w:rFonts w:ascii="한컴바탕" w:eastAsia="한컴바탕" w:hAnsi="한컴바탕" w:cs="한컴바탕" w:hint="eastAsia"/>
                <w:szCs w:val="21"/>
                <w:lang w:eastAsia="ko-KR"/>
              </w:rPr>
              <w:t>2. 샘플검사 감독 서류 요구사항</w:t>
            </w:r>
          </w:p>
          <w:p w:rsidR="00E64E8C" w:rsidRPr="00D97E7E" w:rsidRDefault="00E64E8C" w:rsidP="00671C8B">
            <w:pPr>
              <w:wordWrap w:val="0"/>
              <w:topLinePunct/>
              <w:autoSpaceDN w:val="0"/>
              <w:adjustRightInd w:val="0"/>
              <w:snapToGrid w:val="0"/>
              <w:spacing w:line="290" w:lineRule="atLeast"/>
              <w:ind w:firstLineChars="250" w:firstLine="525"/>
              <w:rPr>
                <w:rFonts w:ascii="한컴바탕" w:eastAsia="한컴바탕" w:hAnsi="한컴바탕" w:cs="한컴바탕"/>
                <w:szCs w:val="21"/>
                <w:lang w:eastAsia="ko-KR"/>
              </w:rPr>
            </w:pPr>
            <w:r w:rsidRPr="00D97E7E">
              <w:rPr>
                <w:rFonts w:ascii="한컴바탕" w:eastAsia="한컴바탕" w:hAnsi="한컴바탕" w:cs="한컴바탕" w:hint="eastAsia"/>
                <w:szCs w:val="21"/>
                <w:lang w:eastAsia="ko-KR"/>
              </w:rPr>
              <w:t>3. 프로젝트 성과 자체평가 요구사항</w:t>
            </w:r>
          </w:p>
          <w:p w:rsidR="005B2D50" w:rsidRPr="00D97E7E" w:rsidRDefault="005B2D50" w:rsidP="00D97E7E">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5B2D50" w:rsidRPr="00D97E7E" w:rsidRDefault="005B2D50" w:rsidP="00D97E7E">
            <w:pPr>
              <w:snapToGrid w:val="0"/>
              <w:spacing w:line="290" w:lineRule="atLeast"/>
              <w:rPr>
                <w:szCs w:val="21"/>
                <w:lang w:eastAsia="ko-KR"/>
              </w:rPr>
            </w:pPr>
          </w:p>
        </w:tc>
        <w:tc>
          <w:tcPr>
            <w:tcW w:w="3958" w:type="dxa"/>
          </w:tcPr>
          <w:p w:rsidR="00E64E8C" w:rsidRPr="00FD407A" w:rsidRDefault="00E64E8C" w:rsidP="00FD407A">
            <w:pPr>
              <w:snapToGrid w:val="0"/>
              <w:spacing w:line="290" w:lineRule="atLeast"/>
              <w:jc w:val="center"/>
              <w:rPr>
                <w:rFonts w:ascii="SimSun" w:hAnsi="SimSun" w:hint="eastAsia"/>
                <w:b/>
                <w:sz w:val="26"/>
                <w:szCs w:val="26"/>
              </w:rPr>
            </w:pPr>
            <w:r w:rsidRPr="00FD407A">
              <w:rPr>
                <w:rFonts w:ascii="SimSun" w:hAnsi="SimSun" w:hint="eastAsia"/>
                <w:b/>
                <w:sz w:val="26"/>
                <w:szCs w:val="26"/>
              </w:rPr>
              <w:t>关于印发餐饮服务食品安全监督抽检工作规范的通知</w:t>
            </w:r>
          </w:p>
          <w:p w:rsidR="00E64E8C" w:rsidRPr="00D97E7E" w:rsidRDefault="00E64E8C" w:rsidP="00D97E7E">
            <w:pPr>
              <w:snapToGrid w:val="0"/>
              <w:spacing w:line="290" w:lineRule="atLeast"/>
              <w:jc w:val="center"/>
              <w:rPr>
                <w:rFonts w:ascii="SimSun" w:hAnsi="SimSun" w:hint="eastAsia"/>
                <w:szCs w:val="21"/>
              </w:rPr>
            </w:pPr>
            <w:r w:rsidRPr="00D97E7E">
              <w:rPr>
                <w:rFonts w:ascii="SimSun" w:hAnsi="SimSun" w:hint="eastAsia"/>
                <w:szCs w:val="21"/>
              </w:rPr>
              <w:t>国食药监食[2010]342号</w:t>
            </w:r>
          </w:p>
          <w:p w:rsidR="00E64E8C" w:rsidRPr="00D97E7E" w:rsidRDefault="00E64E8C" w:rsidP="00D97E7E">
            <w:pPr>
              <w:snapToGrid w:val="0"/>
              <w:spacing w:line="290" w:lineRule="atLeast"/>
              <w:jc w:val="center"/>
              <w:rPr>
                <w:rFonts w:ascii="SimSun" w:hAnsi="SimSun" w:hint="eastAsia"/>
                <w:szCs w:val="21"/>
              </w:rPr>
            </w:pPr>
          </w:p>
          <w:p w:rsidR="00E64E8C" w:rsidRPr="00D97E7E" w:rsidRDefault="00E64E8C" w:rsidP="00D97E7E">
            <w:pPr>
              <w:snapToGrid w:val="0"/>
              <w:spacing w:line="290" w:lineRule="atLeast"/>
              <w:rPr>
                <w:rFonts w:ascii="SimSun" w:hAnsi="SimSun"/>
                <w:szCs w:val="21"/>
              </w:rPr>
            </w:pP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各省、自治区、直辖市食品药品监督管理局，北京市、福建省卫生厅（局）：</w:t>
            </w:r>
          </w:p>
          <w:p w:rsidR="00EC5614" w:rsidRDefault="00E64E8C" w:rsidP="00EC5614">
            <w:pPr>
              <w:snapToGrid w:val="0"/>
              <w:spacing w:line="290" w:lineRule="atLeast"/>
              <w:ind w:firstLine="450"/>
              <w:rPr>
                <w:rFonts w:ascii="SimSun" w:hAnsi="SimSun" w:hint="eastAsia"/>
                <w:szCs w:val="21"/>
              </w:rPr>
            </w:pPr>
            <w:r w:rsidRPr="00D97E7E">
              <w:rPr>
                <w:rFonts w:ascii="SimSun" w:hAnsi="SimSun" w:hint="eastAsia"/>
                <w:szCs w:val="21"/>
              </w:rPr>
              <w:t>为加强餐饮服务食品安全监管，规范监督抽检工作，根据《食品安全法》、《食品安全法实施条例》、《餐饮服务食品安全监督管理办法》，国家食品药品监督管理局制定了《餐饮服务食品安全监督抽检工作规范》，现予印发，请遵照执行。</w:t>
            </w:r>
          </w:p>
          <w:p w:rsidR="00E64E8C" w:rsidRPr="00D97E7E" w:rsidRDefault="00E64E8C" w:rsidP="00EC5614">
            <w:pPr>
              <w:snapToGrid w:val="0"/>
              <w:spacing w:line="290" w:lineRule="atLeast"/>
              <w:ind w:firstLine="450"/>
              <w:jc w:val="right"/>
              <w:rPr>
                <w:rFonts w:ascii="SimSun" w:hAnsi="SimSun" w:hint="eastAsia"/>
                <w:szCs w:val="21"/>
              </w:rPr>
            </w:pPr>
            <w:r w:rsidRPr="00D97E7E">
              <w:rPr>
                <w:rFonts w:ascii="SimSun" w:hAnsi="SimSun" w:hint="eastAsia"/>
                <w:szCs w:val="21"/>
              </w:rPr>
              <w:t xml:space="preserve">　　　　　　　　　　　　　　　　　　　　　　　　　　　国家食品药品监督管理局　　　　　　　　　　　　　　　　　　　　　　　　　　　　二○一○年</w:t>
            </w:r>
            <w:smartTag w:uri="urn:schemas-microsoft-com:office:smarttags" w:element="chsdate">
              <w:smartTagPr>
                <w:attr w:name="IsROCDate" w:val="False"/>
                <w:attr w:name="IsLunarDate" w:val="False"/>
                <w:attr w:name="Day" w:val="23"/>
                <w:attr w:name="Month" w:val="8"/>
                <w:attr w:name="Year" w:val="2010"/>
              </w:smartTagPr>
              <w:r w:rsidRPr="00D97E7E">
                <w:rPr>
                  <w:rFonts w:ascii="SimSun" w:hAnsi="SimSun" w:hint="eastAsia"/>
                  <w:szCs w:val="21"/>
                </w:rPr>
                <w:t>八月二十三日</w:t>
              </w:r>
            </w:smartTag>
          </w:p>
          <w:p w:rsidR="00E64E8C" w:rsidRPr="00D97E7E" w:rsidRDefault="00E64E8C" w:rsidP="00D97E7E">
            <w:pPr>
              <w:snapToGrid w:val="0"/>
              <w:spacing w:line="290" w:lineRule="atLeast"/>
              <w:rPr>
                <w:rFonts w:ascii="SimSun" w:hAnsi="SimSun"/>
                <w:szCs w:val="21"/>
              </w:rPr>
            </w:pPr>
          </w:p>
          <w:p w:rsidR="00E64E8C" w:rsidRPr="00D97E7E" w:rsidRDefault="00E64E8C" w:rsidP="00D97E7E">
            <w:pPr>
              <w:snapToGrid w:val="0"/>
              <w:spacing w:line="290" w:lineRule="atLeast"/>
              <w:rPr>
                <w:rFonts w:ascii="SimSun" w:hAnsi="SimSun"/>
                <w:szCs w:val="21"/>
              </w:rPr>
            </w:pPr>
          </w:p>
          <w:p w:rsidR="00907320" w:rsidRDefault="00E64E8C" w:rsidP="00D97E7E">
            <w:pPr>
              <w:snapToGrid w:val="0"/>
              <w:spacing w:line="290" w:lineRule="atLeast"/>
              <w:jc w:val="center"/>
              <w:rPr>
                <w:rFonts w:ascii="SimSun" w:hAnsi="SimSun" w:hint="eastAsia"/>
                <w:b/>
                <w:szCs w:val="21"/>
              </w:rPr>
            </w:pPr>
            <w:r w:rsidRPr="00D97E7E">
              <w:rPr>
                <w:rFonts w:ascii="SimSun" w:hAnsi="SimSun" w:hint="eastAsia"/>
                <w:b/>
                <w:szCs w:val="21"/>
              </w:rPr>
              <w:t>餐饮服务食品安全监督抽检</w:t>
            </w:r>
          </w:p>
          <w:p w:rsidR="00E64E8C" w:rsidRPr="00D97E7E" w:rsidRDefault="00E64E8C" w:rsidP="00D97E7E">
            <w:pPr>
              <w:snapToGrid w:val="0"/>
              <w:spacing w:line="290" w:lineRule="atLeast"/>
              <w:jc w:val="center"/>
              <w:rPr>
                <w:rFonts w:ascii="SimSun" w:hAnsi="SimSun" w:hint="eastAsia"/>
                <w:b/>
                <w:szCs w:val="21"/>
              </w:rPr>
            </w:pPr>
            <w:r w:rsidRPr="00D97E7E">
              <w:rPr>
                <w:rFonts w:ascii="SimSun" w:hAnsi="SimSun" w:hint="eastAsia"/>
                <w:b/>
                <w:szCs w:val="21"/>
              </w:rPr>
              <w:t>工作规范</w:t>
            </w:r>
          </w:p>
          <w:p w:rsidR="00E64E8C" w:rsidRPr="00D97E7E" w:rsidRDefault="00E64E8C" w:rsidP="00D97E7E">
            <w:pPr>
              <w:snapToGrid w:val="0"/>
              <w:spacing w:line="290" w:lineRule="atLeast"/>
              <w:rPr>
                <w:rFonts w:ascii="SimSun" w:hAnsi="SimSun"/>
                <w:szCs w:val="21"/>
              </w:rPr>
            </w:pPr>
          </w:p>
          <w:p w:rsidR="00E64E8C" w:rsidRPr="00D97E7E" w:rsidRDefault="00E64E8C" w:rsidP="00D97E7E">
            <w:pPr>
              <w:snapToGrid w:val="0"/>
              <w:spacing w:line="290" w:lineRule="atLeast"/>
              <w:rPr>
                <w:rFonts w:ascii="SimSun" w:hAnsi="SimSun" w:hint="eastAsia"/>
                <w:szCs w:val="21"/>
              </w:rPr>
            </w:pPr>
          </w:p>
          <w:p w:rsidR="00E64E8C" w:rsidRPr="00D97E7E" w:rsidRDefault="00E64E8C" w:rsidP="00D97E7E">
            <w:pPr>
              <w:snapToGrid w:val="0"/>
              <w:spacing w:line="290" w:lineRule="atLeast"/>
              <w:jc w:val="center"/>
              <w:rPr>
                <w:rFonts w:ascii="SimSun" w:hAnsi="SimSun"/>
                <w:b/>
                <w:szCs w:val="21"/>
              </w:rPr>
            </w:pPr>
            <w:r w:rsidRPr="00D97E7E">
              <w:rPr>
                <w:rFonts w:ascii="SimSun" w:hAnsi="SimSun" w:hint="eastAsia"/>
                <w:b/>
                <w:szCs w:val="21"/>
              </w:rPr>
              <w:t>第一章　总　则</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第一条</w:t>
            </w:r>
            <w:r w:rsidRPr="00D97E7E">
              <w:rPr>
                <w:rFonts w:ascii="SimSun" w:hAnsi="SimSun" w:hint="eastAsia"/>
                <w:szCs w:val="21"/>
              </w:rPr>
              <w:t xml:space="preserve">　为加强餐饮服务食品安全监管，规范餐饮服务食品安全监督抽检工作，根据《食品安全法》、《食品安全法实施条例》和《餐饮服务食品安全监督管理办法》等法律、法规和规章，制定本规范。</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第二条</w:t>
            </w:r>
            <w:r w:rsidRPr="00D97E7E">
              <w:rPr>
                <w:rFonts w:ascii="SimSun" w:hAnsi="SimSun" w:hint="eastAsia"/>
                <w:szCs w:val="21"/>
              </w:rPr>
              <w:t xml:space="preserve">　餐饮服务食品安全监督抽检是指餐饮服务食品安全监管部门对餐饮服务提供者所使用的食品（含原料、半成品和成品）、食品添加剂、食品相关产品、餐饮服务场所和环境等依法进行抽样和检验的活动。</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第三条</w:t>
            </w:r>
            <w:r w:rsidRPr="00D97E7E">
              <w:rPr>
                <w:rFonts w:ascii="SimSun" w:hAnsi="SimSun" w:hint="eastAsia"/>
                <w:szCs w:val="21"/>
              </w:rPr>
              <w:t xml:space="preserve">　食品药品监管部门开展餐饮服务食品安全监督抽检工作，应当坚持依法、科学、客观、公正的原则，严格遵守本规范。</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第四条</w:t>
            </w:r>
            <w:r w:rsidRPr="00D97E7E">
              <w:rPr>
                <w:rFonts w:ascii="SimSun" w:hAnsi="SimSun" w:hint="eastAsia"/>
                <w:szCs w:val="21"/>
              </w:rPr>
              <w:t xml:space="preserve">　餐饮服务食品安全监督抽检应当按成本价购买所抽取的样品，不得收取被抽检单位的检验费和其他任何费用。</w:t>
            </w:r>
          </w:p>
          <w:p w:rsidR="00E64E8C" w:rsidRDefault="00E64E8C" w:rsidP="00D97E7E">
            <w:pPr>
              <w:snapToGrid w:val="0"/>
              <w:spacing w:line="290" w:lineRule="atLeast"/>
              <w:rPr>
                <w:rFonts w:ascii="SimSun" w:eastAsiaTheme="minorEastAsia" w:hAnsi="SimSun" w:hint="eastAsia"/>
                <w:szCs w:val="21"/>
                <w:lang w:eastAsia="ko-KR"/>
              </w:rPr>
            </w:pPr>
          </w:p>
          <w:p w:rsidR="00BE7509" w:rsidRPr="00BE7509" w:rsidRDefault="00BE7509" w:rsidP="00D97E7E">
            <w:pPr>
              <w:snapToGrid w:val="0"/>
              <w:spacing w:line="290" w:lineRule="atLeast"/>
              <w:rPr>
                <w:rFonts w:ascii="SimSun" w:eastAsiaTheme="minorEastAsia" w:hAnsi="SimSun" w:hint="eastAsia"/>
                <w:szCs w:val="21"/>
                <w:lang w:eastAsia="ko-KR"/>
              </w:rPr>
            </w:pPr>
          </w:p>
          <w:p w:rsidR="00E64E8C" w:rsidRPr="00D97E7E" w:rsidRDefault="00E64E8C" w:rsidP="00D97E7E">
            <w:pPr>
              <w:snapToGrid w:val="0"/>
              <w:spacing w:line="290" w:lineRule="atLeast"/>
              <w:jc w:val="center"/>
              <w:rPr>
                <w:rFonts w:ascii="SimSun" w:hAnsi="SimSun"/>
                <w:b/>
                <w:szCs w:val="21"/>
              </w:rPr>
            </w:pPr>
            <w:r w:rsidRPr="00D97E7E">
              <w:rPr>
                <w:rFonts w:ascii="SimSun" w:hAnsi="SimSun" w:hint="eastAsia"/>
                <w:b/>
                <w:szCs w:val="21"/>
              </w:rPr>
              <w:lastRenderedPageBreak/>
              <w:t>第二章　计划和方案</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w:t>
            </w:r>
            <w:r w:rsidRPr="00D97E7E">
              <w:rPr>
                <w:rFonts w:ascii="SimSun" w:hAnsi="SimSun" w:hint="eastAsia"/>
                <w:b/>
                <w:szCs w:val="21"/>
              </w:rPr>
              <w:t>第五条</w:t>
            </w:r>
            <w:r w:rsidRPr="00D97E7E">
              <w:rPr>
                <w:rFonts w:ascii="SimSun" w:hAnsi="SimSun" w:hint="eastAsia"/>
                <w:szCs w:val="21"/>
              </w:rPr>
              <w:t xml:space="preserve">　餐饮服务食品安全监督抽检的重点是：</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（一）餐饮服务提供者使用的主要食品原、辅料；</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（二）餐饮服务提供者使用的食品添加剂和食品相关产品；</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（三）餐饮服务食品加工经营的重点环节；</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（四）食物中毒事件报告较多的业态和场所；</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（五）对人体有潜在危害、对其安全性必须严格控制的物质。</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第六条</w:t>
            </w:r>
            <w:r w:rsidRPr="00D97E7E">
              <w:rPr>
                <w:rFonts w:ascii="SimSun" w:hAnsi="SimSun" w:hint="eastAsia"/>
                <w:szCs w:val="21"/>
              </w:rPr>
              <w:t xml:space="preserve">　国家食品药品监督管理局根据国家食品安全风险监测结果和食品安全监管部门食品安全风险通报、食品安全调查与评价结果以及餐饮服务食品安全监管工作需要，制定国家餐饮服务食品安全监督抽检工作计划。</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w:t>
            </w:r>
            <w:r w:rsidRPr="00D97E7E">
              <w:rPr>
                <w:rFonts w:ascii="SimSun" w:hAnsi="SimSun" w:hint="eastAsia"/>
                <w:b/>
                <w:szCs w:val="21"/>
              </w:rPr>
              <w:t>第七条</w:t>
            </w:r>
            <w:r w:rsidRPr="00D97E7E">
              <w:rPr>
                <w:rFonts w:ascii="SimSun" w:hAnsi="SimSun" w:hint="eastAsia"/>
                <w:szCs w:val="21"/>
              </w:rPr>
              <w:t xml:space="preserve">　省级食品药品监管部门应当根据国家餐饮服务食品安全监督抽检工作计划和本区域餐饮服务食品安全监管工作中发现的突出问题，有针对性地制定本区域餐饮服务食品安全监督抽检工作方案，开展餐饮服务食品安全监督抽检工作。</w:t>
            </w:r>
          </w:p>
          <w:p w:rsidR="00E64E8C" w:rsidRPr="00096EFF" w:rsidRDefault="00E64E8C" w:rsidP="00096EFF">
            <w:pPr>
              <w:snapToGrid w:val="0"/>
              <w:spacing w:line="290" w:lineRule="atLeast"/>
              <w:ind w:firstLineChars="100" w:firstLine="222"/>
              <w:rPr>
                <w:rFonts w:ascii="SimSun" w:hAnsi="SimSun"/>
                <w:spacing w:val="6"/>
                <w:szCs w:val="21"/>
              </w:rPr>
            </w:pPr>
            <w:r w:rsidRPr="00096EFF">
              <w:rPr>
                <w:rFonts w:ascii="SimSun" w:hAnsi="SimSun" w:hint="eastAsia"/>
                <w:spacing w:val="6"/>
                <w:szCs w:val="21"/>
              </w:rPr>
              <w:t>省级食品药品监管部门应当在规定时间内将本区域餐饮服务食品安全监督抽检方案报送国家食品药品监督管理局。</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w:t>
            </w:r>
            <w:r w:rsidRPr="00D97E7E">
              <w:rPr>
                <w:rFonts w:ascii="SimSun" w:hAnsi="SimSun" w:hint="eastAsia"/>
                <w:b/>
                <w:szCs w:val="21"/>
              </w:rPr>
              <w:t>第八条</w:t>
            </w:r>
            <w:r w:rsidRPr="00D97E7E">
              <w:rPr>
                <w:rFonts w:ascii="SimSun" w:hAnsi="SimSun" w:hint="eastAsia"/>
                <w:szCs w:val="21"/>
              </w:rPr>
              <w:t xml:space="preserve">　餐饮服务食品安全监督抽检工作方案至少应当包括下列内容：</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（一）承担抽样任务的监管机构、负责人及其负责的抽样区域等；</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（二）承担检验任务的技术机构、负责人及其负责的检验任务等；</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（三）抽检样品的种类、来源、批次、频次和检验项目等；</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（四）采样方法、抽样量、样品封装、传递和储运条件等；</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（五）检验方法标准和检验依据或其他判定标准等；</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（六）结果汇总和报送机构；</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（七）完成时间和结果报送日期。</w:t>
            </w:r>
            <w:r w:rsidRPr="00D97E7E">
              <w:rPr>
                <w:rFonts w:ascii="SimSun" w:hAnsi="SimSun"/>
                <w:szCs w:val="21"/>
              </w:rPr>
              <w:t xml:space="preserve"> </w:t>
            </w:r>
          </w:p>
          <w:p w:rsidR="00E64E8C" w:rsidRPr="00096EFF" w:rsidRDefault="00E64E8C" w:rsidP="00D97E7E">
            <w:pPr>
              <w:snapToGrid w:val="0"/>
              <w:spacing w:line="290" w:lineRule="atLeast"/>
              <w:rPr>
                <w:rFonts w:ascii="SimSun" w:hAnsi="SimSun" w:hint="eastAsia"/>
                <w:spacing w:val="6"/>
                <w:szCs w:val="21"/>
              </w:rPr>
            </w:pPr>
            <w:r w:rsidRPr="00096EFF">
              <w:rPr>
                <w:rFonts w:ascii="SimSun" w:hAnsi="SimSun" w:hint="eastAsia"/>
                <w:spacing w:val="6"/>
                <w:szCs w:val="21"/>
              </w:rPr>
              <w:t xml:space="preserve">　  </w:t>
            </w:r>
            <w:r w:rsidRPr="00096EFF">
              <w:rPr>
                <w:rFonts w:ascii="SimSun" w:hAnsi="SimSun" w:hint="eastAsia"/>
                <w:b/>
                <w:spacing w:val="6"/>
                <w:szCs w:val="21"/>
              </w:rPr>
              <w:t>第九条</w:t>
            </w:r>
            <w:r w:rsidRPr="00096EFF">
              <w:rPr>
                <w:rFonts w:ascii="SimSun" w:hAnsi="SimSun" w:hint="eastAsia"/>
                <w:spacing w:val="6"/>
                <w:szCs w:val="21"/>
              </w:rPr>
              <w:t xml:space="preserve">　建立餐饮服务食品安全调查评价与监督抽检联动机制。国家</w:t>
            </w:r>
            <w:r w:rsidRPr="00096EFF">
              <w:rPr>
                <w:rFonts w:ascii="SimSun" w:hAnsi="SimSun" w:hint="eastAsia"/>
                <w:spacing w:val="6"/>
                <w:szCs w:val="21"/>
              </w:rPr>
              <w:lastRenderedPageBreak/>
              <w:t>食品药品监督管理局及时将食品安全调查与评价执行过程中发现的餐饮服务食品安全隐患通报省级食品药品监管部门。省级食品药品监管部门应当根据通报，确定重点地区、重点环节、重点产品和重点危害因素，及时开展监督抽检。</w:t>
            </w:r>
          </w:p>
          <w:p w:rsidR="00E64E8C" w:rsidRPr="00D97E7E" w:rsidRDefault="00E64E8C" w:rsidP="00D97E7E">
            <w:pPr>
              <w:snapToGrid w:val="0"/>
              <w:spacing w:line="290" w:lineRule="atLeast"/>
              <w:ind w:firstLineChars="200" w:firstLine="420"/>
              <w:rPr>
                <w:rFonts w:ascii="SimSun" w:hAnsi="SimSun"/>
                <w:szCs w:val="21"/>
              </w:rPr>
            </w:pPr>
            <w:r w:rsidRPr="00D97E7E">
              <w:rPr>
                <w:rFonts w:ascii="SimSun" w:hAnsi="SimSun" w:hint="eastAsia"/>
                <w:szCs w:val="21"/>
              </w:rPr>
              <w:t>国家食品药品监督管理局根据餐饮服务食品安全监督抽检中发现的问题和隐患，结合社会经济发展需要，可适时调整食品安全调查与评价的区域、环节、品种、项目和频率等。</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第十条</w:t>
            </w:r>
            <w:r w:rsidRPr="00D97E7E">
              <w:rPr>
                <w:rFonts w:ascii="SimSun" w:hAnsi="SimSun" w:hint="eastAsia"/>
                <w:szCs w:val="21"/>
              </w:rPr>
              <w:t xml:space="preserve">　建立餐饮服务食品安全监督抽检与执法联动机制。对经确认不合格的样品或按程序进行复检后仍不合格的样品，食品药品监管部门应当及时依法查处。</w:t>
            </w:r>
          </w:p>
          <w:p w:rsidR="00E64E8C" w:rsidRPr="00D97E7E" w:rsidRDefault="00E64E8C" w:rsidP="00D97E7E">
            <w:pPr>
              <w:snapToGrid w:val="0"/>
              <w:spacing w:line="290" w:lineRule="atLeast"/>
              <w:rPr>
                <w:rFonts w:ascii="SimSun" w:hAnsi="SimSun"/>
                <w:szCs w:val="21"/>
              </w:rPr>
            </w:pPr>
          </w:p>
          <w:p w:rsidR="00E64E8C" w:rsidRPr="00D97E7E" w:rsidRDefault="00E64E8C" w:rsidP="00D97E7E">
            <w:pPr>
              <w:snapToGrid w:val="0"/>
              <w:spacing w:line="290" w:lineRule="atLeast"/>
              <w:jc w:val="center"/>
              <w:rPr>
                <w:rFonts w:ascii="SimSun" w:hAnsi="SimSun"/>
                <w:b/>
                <w:szCs w:val="21"/>
              </w:rPr>
            </w:pPr>
            <w:r w:rsidRPr="00D97E7E">
              <w:rPr>
                <w:rFonts w:ascii="SimSun" w:hAnsi="SimSun" w:hint="eastAsia"/>
                <w:b/>
                <w:szCs w:val="21"/>
              </w:rPr>
              <w:t>第三章　抽　样</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第十一条</w:t>
            </w:r>
            <w:r w:rsidRPr="00D97E7E">
              <w:rPr>
                <w:rFonts w:ascii="SimSun" w:hAnsi="SimSun" w:hint="eastAsia"/>
                <w:szCs w:val="21"/>
              </w:rPr>
              <w:t xml:space="preserve">　监督抽检实行抽、检分离制度。抽样任务主要由当地食品药品监管部门或其执法机构负责。检验任务主要由依法取得资质认定的食品检验机构负责。根据需要，食品药品监管部门可以要求检验机构协助进行抽样和样品预处理等工作。</w:t>
            </w:r>
          </w:p>
          <w:p w:rsidR="00E64E8C" w:rsidRPr="00096EFF" w:rsidRDefault="00E64E8C" w:rsidP="00D97E7E">
            <w:pPr>
              <w:snapToGrid w:val="0"/>
              <w:spacing w:line="290" w:lineRule="atLeast"/>
              <w:rPr>
                <w:rFonts w:ascii="SimSun" w:hAnsi="SimSun" w:hint="eastAsia"/>
                <w:spacing w:val="14"/>
                <w:szCs w:val="21"/>
              </w:rPr>
            </w:pPr>
            <w:r w:rsidRPr="00096EFF">
              <w:rPr>
                <w:rFonts w:ascii="SimSun" w:hAnsi="SimSun" w:hint="eastAsia"/>
                <w:spacing w:val="14"/>
                <w:szCs w:val="21"/>
              </w:rPr>
              <w:t xml:space="preserve">　　</w:t>
            </w:r>
            <w:r w:rsidRPr="00096EFF">
              <w:rPr>
                <w:rFonts w:ascii="SimSun" w:hAnsi="SimSun" w:hint="eastAsia"/>
                <w:b/>
                <w:spacing w:val="14"/>
                <w:szCs w:val="21"/>
              </w:rPr>
              <w:t>第十二条</w:t>
            </w:r>
            <w:r w:rsidRPr="00096EFF">
              <w:rPr>
                <w:rFonts w:ascii="SimSun" w:hAnsi="SimSun" w:hint="eastAsia"/>
                <w:spacing w:val="14"/>
                <w:szCs w:val="21"/>
              </w:rPr>
              <w:t xml:space="preserve">　抽样人员不得少于2名。抽样人员在抽样前应当向被抽检单位出示证件和监督抽检通知书，并告知监督抽检的性质和抽样内容等。</w:t>
            </w:r>
          </w:p>
          <w:p w:rsidR="00E64E8C" w:rsidRPr="00096EFF" w:rsidRDefault="00E64E8C" w:rsidP="00D97E7E">
            <w:pPr>
              <w:snapToGrid w:val="0"/>
              <w:spacing w:line="290" w:lineRule="atLeast"/>
              <w:rPr>
                <w:rFonts w:ascii="SimSun" w:hAnsi="SimSun" w:hint="eastAsia"/>
                <w:spacing w:val="14"/>
                <w:szCs w:val="21"/>
              </w:rPr>
            </w:pPr>
            <w:r w:rsidRPr="00096EFF">
              <w:rPr>
                <w:rFonts w:ascii="SimSun" w:hAnsi="SimSun" w:hint="eastAsia"/>
                <w:spacing w:val="14"/>
                <w:szCs w:val="21"/>
              </w:rPr>
              <w:t xml:space="preserve">　　抽样人员应当准确、客观、完整填写《产品样品采样记录》或《非产品样品采样记录》，并分别加盖食品药品监管部门和被抽检单位公章，且由抽样人员和被抽检单位在场人员签字。被抽检单位无公章或无法现场盖章的，由被抽检单位负责人或者其授权的人员签字确认。</w:t>
            </w:r>
          </w:p>
          <w:p w:rsidR="00E64E8C" w:rsidRPr="00D97E7E" w:rsidRDefault="00E64E8C" w:rsidP="00096EFF">
            <w:pPr>
              <w:snapToGrid w:val="0"/>
              <w:spacing w:line="290" w:lineRule="atLeast"/>
              <w:ind w:firstLineChars="100" w:firstLine="210"/>
              <w:rPr>
                <w:rFonts w:ascii="SimSun" w:hAnsi="SimSun"/>
                <w:szCs w:val="21"/>
              </w:rPr>
            </w:pPr>
            <w:r w:rsidRPr="00D97E7E">
              <w:rPr>
                <w:rFonts w:ascii="SimSun" w:hAnsi="SimSun" w:hint="eastAsia"/>
                <w:szCs w:val="21"/>
              </w:rPr>
              <w:t>现场无法抽取到样品的，应当由被抽检单位出具抽样未果证明。</w:t>
            </w:r>
          </w:p>
          <w:p w:rsidR="00E64E8C" w:rsidRPr="00096EFF" w:rsidRDefault="00E64E8C" w:rsidP="00D97E7E">
            <w:pPr>
              <w:snapToGrid w:val="0"/>
              <w:spacing w:line="290" w:lineRule="atLeast"/>
              <w:rPr>
                <w:rFonts w:ascii="SimSun" w:hAnsi="SimSun" w:hint="eastAsia"/>
                <w:spacing w:val="-4"/>
                <w:szCs w:val="21"/>
              </w:rPr>
            </w:pPr>
            <w:r w:rsidRPr="00096EFF">
              <w:rPr>
                <w:rFonts w:ascii="SimSun" w:hAnsi="SimSun" w:hint="eastAsia"/>
                <w:spacing w:val="-4"/>
                <w:szCs w:val="21"/>
              </w:rPr>
              <w:t xml:space="preserve">　　</w:t>
            </w:r>
            <w:r w:rsidRPr="00096EFF">
              <w:rPr>
                <w:rFonts w:ascii="SimSun" w:hAnsi="SimSun" w:hint="eastAsia"/>
                <w:b/>
                <w:spacing w:val="-4"/>
                <w:szCs w:val="21"/>
              </w:rPr>
              <w:t>第十三条</w:t>
            </w:r>
            <w:r w:rsidRPr="00096EFF">
              <w:rPr>
                <w:rFonts w:ascii="SimSun" w:hAnsi="SimSun" w:hint="eastAsia"/>
                <w:spacing w:val="-4"/>
                <w:szCs w:val="21"/>
              </w:rPr>
              <w:t xml:space="preserve">　抽取样品时，抽样量应当不少于检验需要量的3倍。对于均匀性较好的样品，应当现场分为三份，一份检验，两份留样；对于均匀性不好的样品，</w:t>
            </w:r>
            <w:r w:rsidRPr="00096EFF">
              <w:rPr>
                <w:rFonts w:ascii="SimSun" w:hAnsi="SimSun" w:hint="eastAsia"/>
                <w:spacing w:val="-4"/>
                <w:szCs w:val="21"/>
              </w:rPr>
              <w:lastRenderedPageBreak/>
              <w:t>抽样量应当满足实验室处理分样的需要，检验前将抽取的样本分为三份，一份检验，两份留样，并做好分样操作记录。</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食品安全国家标准对抽样量有特别规定的，依照其规定。</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w:t>
            </w:r>
            <w:r w:rsidRPr="00D97E7E">
              <w:rPr>
                <w:rFonts w:ascii="SimSun" w:hAnsi="SimSun" w:hint="eastAsia"/>
                <w:b/>
                <w:szCs w:val="21"/>
              </w:rPr>
              <w:t>第十四条</w:t>
            </w:r>
            <w:r w:rsidRPr="00D97E7E">
              <w:rPr>
                <w:rFonts w:ascii="SimSun" w:hAnsi="SimSun" w:hint="eastAsia"/>
                <w:szCs w:val="21"/>
              </w:rPr>
              <w:t xml:space="preserve">　被抽检单位遇有下列情况之一的，可以拒绝接受抽样：</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（一）抽样人员少于2人；</w:t>
            </w:r>
          </w:p>
          <w:p w:rsidR="00E64E8C" w:rsidRPr="00096EFF" w:rsidRDefault="00E64E8C" w:rsidP="00D97E7E">
            <w:pPr>
              <w:snapToGrid w:val="0"/>
              <w:spacing w:line="290" w:lineRule="atLeast"/>
              <w:rPr>
                <w:rFonts w:ascii="SimSun" w:hAnsi="SimSun" w:hint="eastAsia"/>
                <w:spacing w:val="14"/>
                <w:szCs w:val="21"/>
              </w:rPr>
            </w:pPr>
            <w:r w:rsidRPr="00D97E7E">
              <w:rPr>
                <w:rFonts w:ascii="SimSun" w:hAnsi="SimSun" w:hint="eastAsia"/>
                <w:szCs w:val="21"/>
              </w:rPr>
              <w:t xml:space="preserve">　　</w:t>
            </w:r>
            <w:r w:rsidRPr="00096EFF">
              <w:rPr>
                <w:rFonts w:ascii="SimSun" w:hAnsi="SimSun" w:hint="eastAsia"/>
                <w:spacing w:val="14"/>
                <w:szCs w:val="21"/>
              </w:rPr>
              <w:t>（二）抽样人员应当携带的监督抽检通知书和证件等材料不齐全；</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（三）被抽检单位或抽检品种等与监督抽检通知书不一致；</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（四）抽样日期超过监督抽检通知书有效期限。</w:t>
            </w:r>
          </w:p>
          <w:p w:rsidR="00E64E8C" w:rsidRPr="00096EFF" w:rsidRDefault="00E64E8C" w:rsidP="00D97E7E">
            <w:pPr>
              <w:snapToGrid w:val="0"/>
              <w:spacing w:line="290" w:lineRule="atLeast"/>
              <w:rPr>
                <w:rFonts w:ascii="SimSun" w:hAnsi="SimSun"/>
                <w:spacing w:val="24"/>
                <w:szCs w:val="21"/>
              </w:rPr>
            </w:pPr>
            <w:r w:rsidRPr="00096EFF">
              <w:rPr>
                <w:rFonts w:ascii="SimSun" w:hAnsi="SimSun" w:hint="eastAsia"/>
                <w:spacing w:val="24"/>
                <w:szCs w:val="21"/>
              </w:rPr>
              <w:t xml:space="preserve">　　</w:t>
            </w:r>
            <w:r w:rsidRPr="00096EFF">
              <w:rPr>
                <w:rFonts w:ascii="SimSun" w:hAnsi="SimSun" w:hint="eastAsia"/>
                <w:b/>
                <w:spacing w:val="24"/>
                <w:szCs w:val="21"/>
              </w:rPr>
              <w:t>第十五条</w:t>
            </w:r>
            <w:r w:rsidRPr="00096EFF">
              <w:rPr>
                <w:rFonts w:ascii="SimSun" w:hAnsi="SimSun" w:hint="eastAsia"/>
                <w:spacing w:val="24"/>
                <w:szCs w:val="21"/>
              </w:rPr>
              <w:t xml:space="preserve">　被抽检单位无正当理由而拒绝抽样，抽样人员应当向被抽检单位告知拒绝抽样的后果和处理措施。如果被抽检单位仍拒绝抽样，抽样人员应当现场填写拒绝抽样说明书并签字，及时向当地食品药品监管部门报告，由当地食品药品监管部门按抽检不合格处理。</w:t>
            </w:r>
          </w:p>
          <w:p w:rsidR="00E64E8C" w:rsidRPr="00D97E7E" w:rsidRDefault="00E64E8C" w:rsidP="00D97E7E">
            <w:pPr>
              <w:snapToGrid w:val="0"/>
              <w:spacing w:line="290" w:lineRule="atLeast"/>
              <w:ind w:firstLine="420"/>
              <w:rPr>
                <w:rFonts w:ascii="SimSun" w:hAnsi="SimSun" w:hint="eastAsia"/>
                <w:szCs w:val="21"/>
              </w:rPr>
            </w:pPr>
            <w:r w:rsidRPr="00D97E7E">
              <w:rPr>
                <w:rFonts w:ascii="SimSun" w:hAnsi="SimSun" w:hint="eastAsia"/>
                <w:b/>
                <w:szCs w:val="21"/>
              </w:rPr>
              <w:t>第十六条</w:t>
            </w:r>
            <w:r w:rsidRPr="00D97E7E">
              <w:rPr>
                <w:rFonts w:ascii="SimSun" w:hAnsi="SimSun" w:hint="eastAsia"/>
                <w:szCs w:val="21"/>
              </w:rPr>
              <w:t xml:space="preserve">　抽取的样品应当严格按照样品的物理、化学和生物学等特性，或其标签标识上注明的储运条件储藏运输，以确保样品在检测前的完整性和原始性。在样品储运过程中，应当配备温、湿度测量仪表，建立温、湿度测量记录。</w:t>
            </w:r>
          </w:p>
          <w:p w:rsidR="00E64E8C" w:rsidRPr="00D97E7E" w:rsidRDefault="00E64E8C" w:rsidP="00D97E7E">
            <w:pPr>
              <w:snapToGrid w:val="0"/>
              <w:spacing w:line="290" w:lineRule="atLeast"/>
              <w:ind w:firstLine="420"/>
              <w:rPr>
                <w:rFonts w:ascii="SimSun" w:hAnsi="SimSun" w:hint="eastAsia"/>
                <w:szCs w:val="21"/>
              </w:rPr>
            </w:pPr>
          </w:p>
          <w:p w:rsidR="00E64E8C" w:rsidRPr="00D97E7E" w:rsidRDefault="00E64E8C" w:rsidP="00D97E7E">
            <w:pPr>
              <w:snapToGrid w:val="0"/>
              <w:spacing w:line="290" w:lineRule="atLeast"/>
              <w:jc w:val="center"/>
              <w:rPr>
                <w:rFonts w:ascii="SimSun" w:hAnsi="SimSun"/>
                <w:b/>
                <w:szCs w:val="21"/>
              </w:rPr>
            </w:pPr>
            <w:r w:rsidRPr="00D97E7E">
              <w:rPr>
                <w:rFonts w:ascii="SimSun" w:hAnsi="SimSun" w:hint="eastAsia"/>
                <w:b/>
                <w:szCs w:val="21"/>
              </w:rPr>
              <w:t>第四章　检　验</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第十七条</w:t>
            </w:r>
            <w:r w:rsidRPr="00D97E7E">
              <w:rPr>
                <w:rFonts w:ascii="SimSun" w:hAnsi="SimSun" w:hint="eastAsia"/>
                <w:szCs w:val="21"/>
              </w:rPr>
              <w:t xml:space="preserve">　承检机构应当具备食品检验机构资质，并由制定餐饮服务食品安全监督抽检工作方案的食品药品监管部门遴选和公告。</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第十八条</w:t>
            </w:r>
            <w:r w:rsidRPr="00D97E7E">
              <w:rPr>
                <w:rFonts w:ascii="SimSun" w:hAnsi="SimSun" w:hint="eastAsia"/>
                <w:szCs w:val="21"/>
              </w:rPr>
              <w:t xml:space="preserve">　食品检验机构接收样品时应当有专人负责检查、记录样品的外观、状态、封条有无破损及其他可能对检验结果或者综合判定产生影响的情况，并确认样品与采样记录是否相符，对检验样品和备份样品分别加贴相应标识后入库。必要时，在不影响样品检验结果的情况下，可以将样品进行分装或者重新包装编号。</w:t>
            </w:r>
          </w:p>
          <w:p w:rsidR="00E64E8C" w:rsidRPr="00671C8B" w:rsidRDefault="00E64E8C" w:rsidP="00D97E7E">
            <w:pPr>
              <w:snapToGrid w:val="0"/>
              <w:spacing w:line="290" w:lineRule="atLeast"/>
              <w:rPr>
                <w:rFonts w:ascii="SimSun" w:hAnsi="SimSun"/>
                <w:spacing w:val="6"/>
                <w:szCs w:val="21"/>
              </w:rPr>
            </w:pPr>
            <w:r w:rsidRPr="00D97E7E">
              <w:rPr>
                <w:rFonts w:ascii="SimSun" w:hAnsi="SimSun" w:hint="eastAsia"/>
                <w:szCs w:val="21"/>
              </w:rPr>
              <w:lastRenderedPageBreak/>
              <w:t xml:space="preserve">　　</w:t>
            </w:r>
            <w:r w:rsidRPr="00671C8B">
              <w:rPr>
                <w:rFonts w:ascii="SimSun" w:hAnsi="SimSun" w:hint="eastAsia"/>
                <w:b/>
                <w:spacing w:val="6"/>
                <w:szCs w:val="21"/>
              </w:rPr>
              <w:t>第十九条</w:t>
            </w:r>
            <w:r w:rsidRPr="00671C8B">
              <w:rPr>
                <w:rFonts w:ascii="SimSun" w:hAnsi="SimSun" w:hint="eastAsia"/>
                <w:spacing w:val="6"/>
                <w:szCs w:val="21"/>
              </w:rPr>
              <w:t xml:space="preserve">　样品的前处理应当严格按照检验方法标准的要求进行，样品处理量应当能满足方法检测限的要求。</w:t>
            </w:r>
          </w:p>
          <w:p w:rsidR="00E64E8C" w:rsidRPr="00671C8B" w:rsidRDefault="00E64E8C" w:rsidP="00D97E7E">
            <w:pPr>
              <w:snapToGrid w:val="0"/>
              <w:spacing w:line="290" w:lineRule="atLeast"/>
              <w:rPr>
                <w:rFonts w:ascii="SimSun" w:hAnsi="SimSun"/>
                <w:spacing w:val="6"/>
                <w:szCs w:val="21"/>
              </w:rPr>
            </w:pPr>
            <w:r w:rsidRPr="00671C8B">
              <w:rPr>
                <w:rFonts w:ascii="SimSun" w:hAnsi="SimSun" w:hint="eastAsia"/>
                <w:spacing w:val="6"/>
                <w:szCs w:val="21"/>
              </w:rPr>
              <w:t xml:space="preserve">　　</w:t>
            </w:r>
            <w:r w:rsidRPr="00671C8B">
              <w:rPr>
                <w:rFonts w:ascii="SimSun" w:hAnsi="SimSun" w:hint="eastAsia"/>
                <w:b/>
                <w:spacing w:val="6"/>
                <w:szCs w:val="21"/>
              </w:rPr>
              <w:t>第二十条</w:t>
            </w:r>
            <w:r w:rsidRPr="00671C8B">
              <w:rPr>
                <w:rFonts w:ascii="SimSun" w:hAnsi="SimSun" w:hint="eastAsia"/>
                <w:spacing w:val="6"/>
                <w:szCs w:val="21"/>
              </w:rPr>
              <w:t xml:space="preserve">　食品检验机构应当遵循检验规程，按照监督抽检方案中规定的方法和依据进行检验和判定。检验方法应当采用食品安全国家标准中规定的方法或其他具有法律效力的检验方法。</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第二十一条</w:t>
            </w:r>
            <w:r w:rsidRPr="00D97E7E">
              <w:rPr>
                <w:rFonts w:ascii="SimSun" w:hAnsi="SimSun" w:hint="eastAsia"/>
                <w:szCs w:val="21"/>
              </w:rPr>
              <w:t xml:space="preserve">　承检的食品检验机构应当按照相关要求，对检测方法进行方法学验证，按照相应标准建立本实验室的标准操作程序，并经食品检验机构技术负责人审核发布。</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w:t>
            </w:r>
            <w:r w:rsidRPr="00D97E7E">
              <w:rPr>
                <w:rFonts w:ascii="SimSun" w:hAnsi="SimSun" w:hint="eastAsia"/>
                <w:b/>
                <w:szCs w:val="21"/>
              </w:rPr>
              <w:t>第二十二条</w:t>
            </w:r>
            <w:r w:rsidRPr="00D97E7E">
              <w:rPr>
                <w:rFonts w:ascii="SimSun" w:hAnsi="SimSun" w:hint="eastAsia"/>
                <w:szCs w:val="21"/>
              </w:rPr>
              <w:t xml:space="preserve">　在餐饮服务食品安全监督抽检工作中，可以采用国家食品药品监督管理局认定的快速检测方法进行初步筛查。</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对初步筛查结果表明不符合相关食品安全标准的，可采取临时控制措施，并依照《食品安全法》第六十条第三款的规定进行检验。</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快速检测方法的认定办法另行规定。经认定的快速检测方法，由国家食品药品监督管理局公告。</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第二十三条</w:t>
            </w:r>
            <w:r w:rsidRPr="00D97E7E">
              <w:rPr>
                <w:rFonts w:ascii="SimSun" w:hAnsi="SimSun" w:hint="eastAsia"/>
                <w:szCs w:val="21"/>
              </w:rPr>
              <w:t xml:space="preserve">　食品检验机构未经委托检验部门同意，不得分包、转包餐饮服务食品安全监督抽检任务。</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第二十四条</w:t>
            </w:r>
            <w:r w:rsidRPr="00D97E7E">
              <w:rPr>
                <w:rFonts w:ascii="SimSun" w:hAnsi="SimSun" w:hint="eastAsia"/>
                <w:szCs w:val="21"/>
              </w:rPr>
              <w:t xml:space="preserve">　检验过程中遇有样品失效或者其他致使检验无法进行的情况时，必须如实记录，经食品检验机构的质量负责人签字确认，并具有相应的证明材料。</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第二十五条</w:t>
            </w:r>
            <w:r w:rsidRPr="00D97E7E">
              <w:rPr>
                <w:rFonts w:ascii="SimSun" w:hAnsi="SimSun" w:hint="eastAsia"/>
                <w:szCs w:val="21"/>
              </w:rPr>
              <w:t xml:space="preserve">　检验数据处理应当遵循测量误差与数据处理技术规程。</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第二十六条</w:t>
            </w:r>
            <w:r w:rsidRPr="00D97E7E">
              <w:rPr>
                <w:rFonts w:ascii="SimSun" w:hAnsi="SimSun" w:hint="eastAsia"/>
                <w:szCs w:val="21"/>
              </w:rPr>
              <w:t xml:space="preserve">　检验结果接近限量标准的临界值时，承检的食品检验机构应当重新选择实验室备份样品安排复检，复检结果为最终结果。</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第二十七条</w:t>
            </w:r>
            <w:r w:rsidRPr="00D97E7E">
              <w:rPr>
                <w:rFonts w:ascii="SimSun" w:hAnsi="SimSun" w:hint="eastAsia"/>
                <w:szCs w:val="21"/>
              </w:rPr>
              <w:t xml:space="preserve">　食品检验机构应当将检验结果及时报送委托检验的食品药品监管部门。对检验结果不合格的，还应当附具检验报告。</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w:t>
            </w:r>
            <w:r w:rsidRPr="00D97E7E">
              <w:rPr>
                <w:rFonts w:ascii="SimSun" w:hAnsi="SimSun" w:hint="eastAsia"/>
                <w:b/>
                <w:szCs w:val="21"/>
              </w:rPr>
              <w:t>第二十八条</w:t>
            </w:r>
            <w:r w:rsidRPr="00D97E7E">
              <w:rPr>
                <w:rFonts w:ascii="SimSun" w:hAnsi="SimSun" w:hint="eastAsia"/>
                <w:szCs w:val="21"/>
              </w:rPr>
              <w:t xml:space="preserve">　被抽检单位对检验结果有异议的，应当自收到检验结果告知</w:t>
            </w:r>
            <w:r w:rsidRPr="00D97E7E">
              <w:rPr>
                <w:rFonts w:ascii="SimSun" w:hAnsi="SimSun" w:hint="eastAsia"/>
                <w:szCs w:val="21"/>
              </w:rPr>
              <w:lastRenderedPageBreak/>
              <w:t>书之日起10日内，向委托检验的食品药品监管部门提出书面复检申请，逾期则视为认同结果。</w:t>
            </w:r>
          </w:p>
          <w:p w:rsidR="00E64E8C" w:rsidRPr="00D97E7E" w:rsidRDefault="00E64E8C" w:rsidP="00671C8B">
            <w:pPr>
              <w:snapToGrid w:val="0"/>
              <w:spacing w:line="290" w:lineRule="atLeast"/>
              <w:ind w:firstLineChars="100" w:firstLine="210"/>
              <w:rPr>
                <w:rFonts w:ascii="SimSun" w:hAnsi="SimSun" w:hint="eastAsia"/>
                <w:szCs w:val="21"/>
              </w:rPr>
            </w:pPr>
            <w:r w:rsidRPr="00D97E7E">
              <w:rPr>
                <w:rFonts w:ascii="SimSun" w:hAnsi="SimSun" w:hint="eastAsia"/>
                <w:szCs w:val="21"/>
              </w:rPr>
              <w:t>复检依照《食品安全法实施条例》第三十四条、第三十五条的规定执行。</w:t>
            </w:r>
          </w:p>
          <w:p w:rsidR="00E64E8C" w:rsidRPr="00D97E7E" w:rsidRDefault="00E64E8C" w:rsidP="00D97E7E">
            <w:pPr>
              <w:snapToGrid w:val="0"/>
              <w:spacing w:line="290" w:lineRule="atLeast"/>
              <w:rPr>
                <w:rFonts w:ascii="SimSun" w:hAnsi="SimSun" w:hint="eastAsia"/>
                <w:szCs w:val="21"/>
              </w:rPr>
            </w:pPr>
          </w:p>
          <w:p w:rsidR="00E64E8C" w:rsidRPr="00D97E7E" w:rsidRDefault="00E64E8C" w:rsidP="00D97E7E">
            <w:pPr>
              <w:snapToGrid w:val="0"/>
              <w:spacing w:line="290" w:lineRule="atLeast"/>
              <w:jc w:val="center"/>
              <w:rPr>
                <w:rFonts w:ascii="SimSun" w:hAnsi="SimSun"/>
                <w:b/>
                <w:szCs w:val="21"/>
              </w:rPr>
            </w:pPr>
            <w:r w:rsidRPr="00D97E7E">
              <w:rPr>
                <w:rFonts w:ascii="SimSun" w:hAnsi="SimSun" w:hint="eastAsia"/>
                <w:b/>
                <w:szCs w:val="21"/>
              </w:rPr>
              <w:t>第五章　监督管理</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第二十九条</w:t>
            </w:r>
            <w:r w:rsidRPr="00D97E7E">
              <w:rPr>
                <w:rFonts w:ascii="SimSun" w:hAnsi="SimSun" w:hint="eastAsia"/>
                <w:szCs w:val="21"/>
              </w:rPr>
              <w:t xml:space="preserve">　省级食品药品监管部门执行国家食品药品监督管理局下达的监督抽检任务，应当按照相关要求向国家食品药品监督管理局提交样品登记汇总表、抽检结果汇总表、不合格样品汇总表和不合格被抽检单位名录等材料，并编制监督抽检年度总结报告。</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w:t>
            </w:r>
            <w:r w:rsidRPr="00D97E7E">
              <w:rPr>
                <w:rFonts w:ascii="SimSun" w:hAnsi="SimSun" w:hint="eastAsia"/>
                <w:b/>
                <w:szCs w:val="21"/>
              </w:rPr>
              <w:t>第三十条</w:t>
            </w:r>
            <w:r w:rsidRPr="00D97E7E">
              <w:rPr>
                <w:rFonts w:ascii="SimSun" w:hAnsi="SimSun" w:hint="eastAsia"/>
                <w:szCs w:val="21"/>
              </w:rPr>
              <w:t xml:space="preserve">　监督抽检的结果公开应当严格遵循《食品安全法》和《食品安全法实施条例》中关于食品安全信息管理的规定，并按照本规范规定的程序，对不合格样品进行确认后方可发布。</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抽检不合格产品涉及其他监管环节的，应当按照法律法规要求，将抽检结果通报有关监管部门。</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w:t>
            </w:r>
            <w:r w:rsidRPr="00D97E7E">
              <w:rPr>
                <w:rFonts w:ascii="SimSun" w:hAnsi="SimSun" w:hint="eastAsia"/>
                <w:b/>
                <w:szCs w:val="21"/>
              </w:rPr>
              <w:t>第三十一条</w:t>
            </w:r>
            <w:r w:rsidRPr="00D97E7E">
              <w:rPr>
                <w:rFonts w:ascii="SimSun" w:hAnsi="SimSun" w:hint="eastAsia"/>
                <w:szCs w:val="21"/>
              </w:rPr>
              <w:t xml:space="preserve">　省级食品药品监管部门应当根据相关要求，对项目执行情况进行绩效自评，并在项目总结时，将自评报告报送国家食品药品监督管理局。</w:t>
            </w:r>
          </w:p>
          <w:p w:rsidR="00E64E8C" w:rsidRPr="00D97E7E" w:rsidRDefault="00E64E8C" w:rsidP="00D97E7E">
            <w:pPr>
              <w:snapToGrid w:val="0"/>
              <w:spacing w:line="290" w:lineRule="atLeast"/>
              <w:ind w:firstLineChars="200" w:firstLine="420"/>
              <w:rPr>
                <w:rFonts w:ascii="SimSun" w:hAnsi="SimSun"/>
                <w:szCs w:val="21"/>
              </w:rPr>
            </w:pPr>
            <w:r w:rsidRPr="00D97E7E">
              <w:rPr>
                <w:rFonts w:ascii="SimSun" w:hAnsi="SimSun" w:hint="eastAsia"/>
                <w:szCs w:val="21"/>
              </w:rPr>
              <w:t>国家食品药品监督管理局在项目完成3个月内，组织开展项目绩效评价与考核。</w:t>
            </w:r>
          </w:p>
          <w:p w:rsidR="00E64E8C" w:rsidRPr="00671C8B" w:rsidRDefault="00E64E8C" w:rsidP="00D97E7E">
            <w:pPr>
              <w:snapToGrid w:val="0"/>
              <w:spacing w:line="290" w:lineRule="atLeast"/>
              <w:rPr>
                <w:rFonts w:ascii="SimSun" w:hAnsi="SimSun"/>
                <w:spacing w:val="6"/>
                <w:szCs w:val="21"/>
              </w:rPr>
            </w:pPr>
            <w:r w:rsidRPr="00D97E7E">
              <w:rPr>
                <w:rFonts w:ascii="SimSun" w:hAnsi="SimSun" w:hint="eastAsia"/>
                <w:szCs w:val="21"/>
              </w:rPr>
              <w:t xml:space="preserve">　　</w:t>
            </w:r>
            <w:r w:rsidRPr="00671C8B">
              <w:rPr>
                <w:rFonts w:ascii="SimSun" w:hAnsi="SimSun" w:hint="eastAsia"/>
                <w:b/>
                <w:spacing w:val="6"/>
                <w:szCs w:val="21"/>
              </w:rPr>
              <w:t>第三十二条</w:t>
            </w:r>
            <w:r w:rsidRPr="00671C8B">
              <w:rPr>
                <w:rFonts w:ascii="SimSun" w:hAnsi="SimSun" w:hint="eastAsia"/>
                <w:spacing w:val="6"/>
                <w:szCs w:val="21"/>
              </w:rPr>
              <w:t xml:space="preserve">　参与监督抽检的工作人员应当严格遵守国家法律法规，恪守职业道德，秉公执法，廉洁公正，不得弄虚作假。检验人员应当独立按时完成任务，保证出具的检验数据和结论客观、公正，不得出具虚假的检验报告。</w:t>
            </w:r>
          </w:p>
          <w:p w:rsidR="00E64E8C" w:rsidRPr="00671C8B" w:rsidRDefault="00E64E8C" w:rsidP="00D97E7E">
            <w:pPr>
              <w:snapToGrid w:val="0"/>
              <w:spacing w:line="290" w:lineRule="atLeast"/>
              <w:rPr>
                <w:rFonts w:ascii="SimSun" w:hAnsi="SimSun"/>
                <w:spacing w:val="10"/>
                <w:szCs w:val="21"/>
              </w:rPr>
            </w:pPr>
            <w:r w:rsidRPr="00671C8B">
              <w:rPr>
                <w:rFonts w:ascii="SimSun" w:hAnsi="SimSun" w:hint="eastAsia"/>
                <w:spacing w:val="10"/>
                <w:szCs w:val="21"/>
              </w:rPr>
              <w:t xml:space="preserve">　　</w:t>
            </w:r>
            <w:r w:rsidRPr="00671C8B">
              <w:rPr>
                <w:rFonts w:ascii="SimSun" w:hAnsi="SimSun" w:hint="eastAsia"/>
                <w:b/>
                <w:spacing w:val="10"/>
                <w:szCs w:val="21"/>
              </w:rPr>
              <w:t>第三十三条</w:t>
            </w:r>
            <w:r w:rsidRPr="00671C8B">
              <w:rPr>
                <w:rFonts w:ascii="SimSun" w:hAnsi="SimSun" w:hint="eastAsia"/>
                <w:spacing w:val="10"/>
                <w:szCs w:val="21"/>
              </w:rPr>
              <w:t xml:space="preserve">　承担监督抽检任务的单位和人员应当严格遵守国家相关保密规定。监督抽检结果未经管理部门许可，不得向任何单位和个人泄露。</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第三十四条</w:t>
            </w:r>
            <w:r w:rsidRPr="00D97E7E">
              <w:rPr>
                <w:rFonts w:ascii="SimSun" w:hAnsi="SimSun" w:hint="eastAsia"/>
                <w:szCs w:val="21"/>
              </w:rPr>
              <w:t xml:space="preserve">　任何单位和个人对餐饮服务食品安全监督抽检工作中的违规违法行为，有权向食品药品监管部门举报，接受举报的部门应当及时组织调查处理，并将调查处理的情况告知举报</w:t>
            </w:r>
            <w:r w:rsidRPr="00D97E7E">
              <w:rPr>
                <w:rFonts w:ascii="SimSun" w:hAnsi="SimSun" w:hint="eastAsia"/>
                <w:szCs w:val="21"/>
              </w:rPr>
              <w:lastRenderedPageBreak/>
              <w:t>人。</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w:t>
            </w:r>
            <w:r w:rsidRPr="00D97E7E">
              <w:rPr>
                <w:rFonts w:ascii="SimSun" w:hAnsi="SimSun" w:hint="eastAsia"/>
                <w:b/>
                <w:szCs w:val="21"/>
              </w:rPr>
              <w:t>第三十五条</w:t>
            </w:r>
            <w:r w:rsidRPr="00D97E7E">
              <w:rPr>
                <w:rFonts w:ascii="SimSun" w:hAnsi="SimSun" w:hint="eastAsia"/>
                <w:szCs w:val="21"/>
              </w:rPr>
              <w:t xml:space="preserve">　对违反抽样工作规定的，由抽样单位做出相应的处理，并报上级食品药品监管部门备案。如抽样单位明知有违纪行为而不做处理的，由上级食品药品监管部门责成其做出处理并给予通报批评。</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对违反检验工作规定，伪造检验结果，或因出具检验结果不实而造成损失的，依照《食品安全法》及相关法律法规的规定做出处理。</w:t>
            </w:r>
          </w:p>
          <w:p w:rsidR="00E64E8C" w:rsidRPr="00D97E7E" w:rsidRDefault="00E64E8C" w:rsidP="00D97E7E">
            <w:pPr>
              <w:snapToGrid w:val="0"/>
              <w:spacing w:line="290" w:lineRule="atLeast"/>
              <w:ind w:firstLine="420"/>
              <w:rPr>
                <w:rFonts w:ascii="SimSun" w:hAnsi="SimSun" w:hint="eastAsia"/>
                <w:szCs w:val="21"/>
              </w:rPr>
            </w:pPr>
            <w:r w:rsidRPr="00D97E7E">
              <w:rPr>
                <w:rFonts w:ascii="SimSun" w:hAnsi="SimSun" w:hint="eastAsia"/>
                <w:b/>
                <w:szCs w:val="21"/>
              </w:rPr>
              <w:t>第三十六条</w:t>
            </w:r>
            <w:r w:rsidRPr="00D97E7E">
              <w:rPr>
                <w:rFonts w:ascii="SimSun" w:hAnsi="SimSun" w:hint="eastAsia"/>
                <w:szCs w:val="21"/>
              </w:rPr>
              <w:t xml:space="preserve">　地方食品药品监管部门无正当理由未按时间要求上报数据结果的，由上级食品药品监管部门责令整改。</w:t>
            </w:r>
          </w:p>
          <w:p w:rsidR="00E64E8C" w:rsidRPr="00D97E7E" w:rsidRDefault="00E64E8C" w:rsidP="00D97E7E">
            <w:pPr>
              <w:snapToGrid w:val="0"/>
              <w:spacing w:line="290" w:lineRule="atLeast"/>
              <w:ind w:firstLine="420"/>
              <w:rPr>
                <w:rFonts w:ascii="SimSun" w:hAnsi="SimSun" w:hint="eastAsia"/>
                <w:szCs w:val="21"/>
              </w:rPr>
            </w:pPr>
          </w:p>
          <w:p w:rsidR="00E64E8C" w:rsidRPr="00D97E7E" w:rsidRDefault="00E64E8C" w:rsidP="00D97E7E">
            <w:pPr>
              <w:snapToGrid w:val="0"/>
              <w:spacing w:line="290" w:lineRule="atLeast"/>
              <w:jc w:val="center"/>
              <w:rPr>
                <w:rFonts w:ascii="SimSun" w:hAnsi="SimSun"/>
                <w:b/>
                <w:szCs w:val="21"/>
              </w:rPr>
            </w:pPr>
            <w:r w:rsidRPr="00D97E7E">
              <w:rPr>
                <w:rFonts w:ascii="SimSun" w:hAnsi="SimSun" w:hint="eastAsia"/>
                <w:b/>
                <w:szCs w:val="21"/>
              </w:rPr>
              <w:t>第六章　附　则</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第三十七条</w:t>
            </w:r>
            <w:r w:rsidRPr="00D97E7E">
              <w:rPr>
                <w:rFonts w:ascii="SimSun" w:hAnsi="SimSun" w:hint="eastAsia"/>
                <w:szCs w:val="21"/>
              </w:rPr>
              <w:t xml:space="preserve">　本规范由国家食品药品监督管理局负责解释。</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第三十八条</w:t>
            </w:r>
            <w:r w:rsidRPr="00D97E7E">
              <w:rPr>
                <w:rFonts w:ascii="SimSun" w:hAnsi="SimSun" w:hint="eastAsia"/>
                <w:szCs w:val="21"/>
              </w:rPr>
              <w:t xml:space="preserve">　食品药品监管部门开展其他相关监督抽检工作，参照本规范执行。</w:t>
            </w:r>
          </w:p>
          <w:p w:rsidR="00E64E8C" w:rsidRPr="00D97E7E" w:rsidRDefault="00E64E8C" w:rsidP="00D97E7E">
            <w:pPr>
              <w:snapToGrid w:val="0"/>
              <w:spacing w:line="290" w:lineRule="atLeast"/>
              <w:rPr>
                <w:rFonts w:ascii="SimSun" w:hAnsi="SimSun"/>
                <w:szCs w:val="21"/>
              </w:rPr>
            </w:pPr>
            <w:r w:rsidRPr="00D97E7E">
              <w:rPr>
                <w:rFonts w:ascii="SimSun" w:hAnsi="SimSun" w:hint="eastAsia"/>
                <w:szCs w:val="21"/>
              </w:rPr>
              <w:t xml:space="preserve">　　</w:t>
            </w:r>
            <w:r w:rsidRPr="00D97E7E">
              <w:rPr>
                <w:rFonts w:ascii="SimSun" w:hAnsi="SimSun" w:hint="eastAsia"/>
                <w:b/>
                <w:szCs w:val="21"/>
              </w:rPr>
              <w:t>第三十九条</w:t>
            </w:r>
            <w:r w:rsidRPr="00D97E7E">
              <w:rPr>
                <w:rFonts w:ascii="SimSun" w:hAnsi="SimSun" w:hint="eastAsia"/>
                <w:szCs w:val="21"/>
              </w:rPr>
              <w:t xml:space="preserve">　本规范自发布之日起施行。</w:t>
            </w:r>
          </w:p>
          <w:p w:rsidR="00E64E8C" w:rsidRPr="00D97E7E" w:rsidRDefault="00E64E8C" w:rsidP="00D97E7E">
            <w:pPr>
              <w:snapToGrid w:val="0"/>
              <w:spacing w:line="290" w:lineRule="atLeast"/>
              <w:rPr>
                <w:rFonts w:ascii="SimSun" w:hAnsi="SimSun"/>
                <w:szCs w:val="21"/>
              </w:rPr>
            </w:pP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附件：1.食品分析方法学验证</w:t>
            </w:r>
            <w:r w:rsidRPr="00D97E7E">
              <w:rPr>
                <w:rFonts w:ascii="SimSun" w:hAnsi="SimSun" w:cs="SimSun" w:hint="eastAsia"/>
                <w:szCs w:val="21"/>
              </w:rPr>
              <w:t></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2.监督抽检文书要求</w:t>
            </w:r>
            <w:r w:rsidRPr="00D97E7E">
              <w:rPr>
                <w:rFonts w:ascii="SimSun" w:hAnsi="SimSun" w:cs="SimSun" w:hint="eastAsia"/>
                <w:szCs w:val="21"/>
              </w:rPr>
              <w:t></w:t>
            </w:r>
          </w:p>
          <w:p w:rsidR="00E64E8C" w:rsidRPr="00D97E7E" w:rsidRDefault="00E64E8C" w:rsidP="00D97E7E">
            <w:pPr>
              <w:snapToGrid w:val="0"/>
              <w:spacing w:line="290" w:lineRule="atLeast"/>
              <w:rPr>
                <w:rFonts w:ascii="SimSun" w:hAnsi="SimSun" w:hint="eastAsia"/>
                <w:szCs w:val="21"/>
              </w:rPr>
            </w:pPr>
            <w:r w:rsidRPr="00D97E7E">
              <w:rPr>
                <w:rFonts w:ascii="SimSun" w:hAnsi="SimSun" w:hint="eastAsia"/>
                <w:szCs w:val="21"/>
              </w:rPr>
              <w:t xml:space="preserve">　　　　　3.项目绩效自评要求</w:t>
            </w:r>
          </w:p>
          <w:p w:rsidR="00E64E8C" w:rsidRPr="00D97E7E" w:rsidRDefault="00E64E8C" w:rsidP="00D97E7E">
            <w:pPr>
              <w:snapToGrid w:val="0"/>
              <w:spacing w:line="290" w:lineRule="atLeast"/>
              <w:rPr>
                <w:rFonts w:ascii="SimSun" w:hAnsi="SimSun"/>
                <w:szCs w:val="21"/>
              </w:rPr>
            </w:pPr>
          </w:p>
          <w:p w:rsidR="005B2D50" w:rsidRPr="00D97E7E" w:rsidRDefault="005B2D50" w:rsidP="00D97E7E">
            <w:pPr>
              <w:snapToGrid w:val="0"/>
              <w:spacing w:line="290" w:lineRule="atLeast"/>
              <w:rPr>
                <w:rFonts w:ascii="SimSun" w:hAnsi="SimSun"/>
                <w:szCs w:val="21"/>
              </w:rPr>
            </w:pPr>
          </w:p>
        </w:tc>
      </w:tr>
    </w:tbl>
    <w:p w:rsidR="00EB06C9" w:rsidRDefault="00EB06C9"/>
    <w:sectPr w:rsidR="00EB06C9" w:rsidSect="005B2D5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6C9" w:rsidRDefault="00EB06C9" w:rsidP="005B2D50">
      <w:r>
        <w:separator/>
      </w:r>
    </w:p>
  </w:endnote>
  <w:endnote w:type="continuationSeparator" w:id="1">
    <w:p w:rsidR="00EB06C9" w:rsidRDefault="00EB06C9" w:rsidP="005B2D5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6C9" w:rsidRDefault="00EB06C9" w:rsidP="005B2D50">
      <w:r>
        <w:separator/>
      </w:r>
    </w:p>
  </w:footnote>
  <w:footnote w:type="continuationSeparator" w:id="1">
    <w:p w:rsidR="00EB06C9" w:rsidRDefault="00EB06C9" w:rsidP="005B2D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2D50"/>
    <w:rsid w:val="00096EFF"/>
    <w:rsid w:val="005B2D50"/>
    <w:rsid w:val="00671C8B"/>
    <w:rsid w:val="008B67AB"/>
    <w:rsid w:val="00907320"/>
    <w:rsid w:val="00A145C4"/>
    <w:rsid w:val="00BE7509"/>
    <w:rsid w:val="00D97E7E"/>
    <w:rsid w:val="00E64E8C"/>
    <w:rsid w:val="00EB06C9"/>
    <w:rsid w:val="00EC5614"/>
    <w:rsid w:val="00FD407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E8C"/>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D50"/>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5B2D50"/>
  </w:style>
  <w:style w:type="paragraph" w:styleId="a4">
    <w:name w:val="footer"/>
    <w:basedOn w:val="a"/>
    <w:link w:val="Char0"/>
    <w:uiPriority w:val="99"/>
    <w:semiHidden/>
    <w:unhideWhenUsed/>
    <w:rsid w:val="005B2D50"/>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5B2D50"/>
  </w:style>
  <w:style w:type="table" w:styleId="a5">
    <w:name w:val="Table Grid"/>
    <w:basedOn w:val="a1"/>
    <w:uiPriority w:val="59"/>
    <w:rsid w:val="005B2D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1605</Words>
  <Characters>9154</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12</cp:revision>
  <dcterms:created xsi:type="dcterms:W3CDTF">2010-09-02T01:06:00Z</dcterms:created>
  <dcterms:modified xsi:type="dcterms:W3CDTF">2010-09-02T01:17:00Z</dcterms:modified>
</cp:coreProperties>
</file>